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0B67" w14:textId="51143840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附件</w:t>
      </w:r>
      <w:r w:rsidRPr="001043E9">
        <w:rPr>
          <w:rFonts w:ascii="仿宋" w:eastAsia="仿宋" w:hAnsi="仿宋" w:hint="eastAsia"/>
          <w:sz w:val="32"/>
          <w:szCs w:val="32"/>
        </w:rPr>
        <w:t>1</w:t>
      </w:r>
    </w:p>
    <w:p w14:paraId="06973DEC" w14:textId="77777777" w:rsidR="001043E9" w:rsidRPr="001043E9" w:rsidRDefault="001043E9" w:rsidP="001043E9">
      <w:pPr>
        <w:jc w:val="center"/>
        <w:rPr>
          <w:rFonts w:ascii="宋体" w:eastAsia="宋体" w:hAnsi="宋体"/>
          <w:sz w:val="44"/>
          <w:szCs w:val="44"/>
        </w:rPr>
      </w:pPr>
      <w:r w:rsidRPr="001043E9">
        <w:rPr>
          <w:rFonts w:ascii="宋体" w:eastAsia="宋体" w:hAnsi="宋体" w:hint="eastAsia"/>
          <w:sz w:val="44"/>
          <w:szCs w:val="44"/>
        </w:rPr>
        <w:t>科技开发、科学研究和教学设备清单</w:t>
      </w:r>
    </w:p>
    <w:p w14:paraId="732F2F7E" w14:textId="77777777" w:rsidR="001043E9" w:rsidRPr="001043E9" w:rsidRDefault="001043E9" w:rsidP="001043E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科技开发、科学研究和教学设备，是指符合《中华人民共和国增值税暂行条例实施细则》（财政部国家税务总局令第</w:t>
      </w:r>
      <w:r w:rsidRPr="001043E9">
        <w:rPr>
          <w:rFonts w:ascii="仿宋" w:eastAsia="仿宋" w:hAnsi="仿宋"/>
          <w:sz w:val="32"/>
          <w:szCs w:val="32"/>
        </w:rPr>
        <w:t>50号）第二十一条“固定资产”的相关规定，为科学研究、教学和科技开发提供必要条件的实验设备、装置和器械（不包括中试设备）。具体包括以下四类：</w:t>
      </w:r>
    </w:p>
    <w:p w14:paraId="743DEDC8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一、实验环境方面</w:t>
      </w:r>
    </w:p>
    <w:p w14:paraId="06D7F8FC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（一）教学实验仪器及装置；</w:t>
      </w:r>
    </w:p>
    <w:p w14:paraId="2677A19B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（二）教学示教、演示仪器及装置；</w:t>
      </w:r>
    </w:p>
    <w:p w14:paraId="567F8AC7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（三）超净设备（如换气、灭菌、纯水、净化设备等）；</w:t>
      </w:r>
    </w:p>
    <w:p w14:paraId="75FBDB77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（四）特殊实验环境设备（如超低温、超高温、高压、低压、强腐蚀设备等）；</w:t>
      </w:r>
    </w:p>
    <w:p w14:paraId="5A1F6901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（五）特殊电源、光源设备；</w:t>
      </w:r>
    </w:p>
    <w:p w14:paraId="020C201C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（六）清洗循环设备；</w:t>
      </w:r>
    </w:p>
    <w:p w14:paraId="2638965C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（七）恒温设备（如水浴、恒温箱、灭菌仪等）；</w:t>
      </w:r>
    </w:p>
    <w:p w14:paraId="63ED0623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（八）小型粉碎、研磨制备设备。</w:t>
      </w:r>
    </w:p>
    <w:p w14:paraId="17115ED5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二、样品制备设备和装置</w:t>
      </w:r>
    </w:p>
    <w:p w14:paraId="106FDD5C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（一）特种泵类（如分子泵、离子泵、真空泵、蠕动泵、</w:t>
      </w:r>
      <w:r w:rsidRPr="001043E9">
        <w:rPr>
          <w:rFonts w:ascii="仿宋" w:eastAsia="仿宋" w:hAnsi="仿宋" w:hint="eastAsia"/>
          <w:sz w:val="32"/>
          <w:szCs w:val="32"/>
        </w:rPr>
        <w:lastRenderedPageBreak/>
        <w:t>蜗轮泵、干泵等）；</w:t>
      </w:r>
    </w:p>
    <w:p w14:paraId="2E8BCCF1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（二）培养设备（如培养箱、发酵罐等）；</w:t>
      </w:r>
    </w:p>
    <w:p w14:paraId="44420E12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（三）微量取样设备（如取样器、精密天平等）；</w:t>
      </w:r>
    </w:p>
    <w:p w14:paraId="35229E2F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（四）分离、纯化、浓缩设备（如离心机、层析、色谱、萃取、结晶设备、旋转蒸发器等）；</w:t>
      </w:r>
    </w:p>
    <w:p w14:paraId="0C1B3C28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（五）气体、液体、固体混合设备（如旋涡混合器等）；</w:t>
      </w:r>
    </w:p>
    <w:p w14:paraId="0BDF7E29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（六）制气设备、气体压缩设备；</w:t>
      </w:r>
    </w:p>
    <w:p w14:paraId="17F7A424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（七）专用制样设备（如切片机、压片机、镀膜机、减薄仪、抛光机等），实验用注射、挤出、造粒、膜压设备；实验室样品前处理设备。</w:t>
      </w:r>
    </w:p>
    <w:p w14:paraId="1260CA3B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三、实验室专用设备</w:t>
      </w:r>
    </w:p>
    <w:p w14:paraId="263AE20C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（一）特殊照相和摄影设备（如水下、高空、高温、低温等）；</w:t>
      </w:r>
    </w:p>
    <w:p w14:paraId="3BFEAB12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（二）科研飞机、船舶用关键设备；</w:t>
      </w:r>
    </w:p>
    <w:p w14:paraId="33F59AAC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（三）特种数据记录设备（如大幅面扫描仪、大幅面绘图仪、磁带机、光盘机等）；</w:t>
      </w:r>
    </w:p>
    <w:p w14:paraId="703B76BF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（四）材料科学专用设备（如干胶仪、特种坩埚、陶瓷、图形转换设备、制版用干板、特种等离子体源、离子源、外延炉、扩散炉、溅射仪、离子刻蚀机，材料实验机等），</w:t>
      </w:r>
      <w:r w:rsidRPr="001043E9">
        <w:rPr>
          <w:rFonts w:ascii="仿宋" w:eastAsia="仿宋" w:hAnsi="仿宋" w:hint="eastAsia"/>
          <w:sz w:val="32"/>
          <w:szCs w:val="32"/>
        </w:rPr>
        <w:lastRenderedPageBreak/>
        <w:t>可靠性试验设备，微电子加工设备，通信模拟仿真设备，通信环境试验设备；</w:t>
      </w:r>
    </w:p>
    <w:p w14:paraId="34477B6B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（五）小型熔炼设备（如真空、粉末、</w:t>
      </w:r>
      <w:proofErr w:type="gramStart"/>
      <w:r w:rsidRPr="001043E9">
        <w:rPr>
          <w:rFonts w:ascii="仿宋" w:eastAsia="仿宋" w:hAnsi="仿宋" w:hint="eastAsia"/>
          <w:sz w:val="32"/>
          <w:szCs w:val="32"/>
        </w:rPr>
        <w:t>电渣等</w:t>
      </w:r>
      <w:proofErr w:type="gramEnd"/>
      <w:r w:rsidRPr="001043E9">
        <w:rPr>
          <w:rFonts w:ascii="仿宋" w:eastAsia="仿宋" w:hAnsi="仿宋" w:hint="eastAsia"/>
          <w:sz w:val="32"/>
          <w:szCs w:val="32"/>
        </w:rPr>
        <w:t>），特殊焊接设备；</w:t>
      </w:r>
    </w:p>
    <w:p w14:paraId="35567F6E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（六）小型染整、纺丝试验专用设备；</w:t>
      </w:r>
    </w:p>
    <w:p w14:paraId="52636458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（七）电生理设备。</w:t>
      </w:r>
    </w:p>
    <w:p w14:paraId="4A0D6573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  <w:r w:rsidRPr="001043E9">
        <w:rPr>
          <w:rFonts w:ascii="仿宋" w:eastAsia="仿宋" w:hAnsi="仿宋" w:hint="eastAsia"/>
          <w:sz w:val="32"/>
          <w:szCs w:val="32"/>
        </w:rPr>
        <w:t>四、计算机工作站，中型、大型计算机。</w:t>
      </w:r>
    </w:p>
    <w:p w14:paraId="7EF9D2AD" w14:textId="77777777" w:rsidR="001043E9" w:rsidRPr="001043E9" w:rsidRDefault="001043E9" w:rsidP="001043E9">
      <w:pPr>
        <w:rPr>
          <w:rFonts w:ascii="仿宋" w:eastAsia="仿宋" w:hAnsi="仿宋"/>
          <w:sz w:val="32"/>
          <w:szCs w:val="32"/>
        </w:rPr>
      </w:pPr>
    </w:p>
    <w:p w14:paraId="3ACA6CD1" w14:textId="77777777" w:rsidR="001043E9" w:rsidRPr="001043E9" w:rsidRDefault="001043E9">
      <w:pPr>
        <w:rPr>
          <w:rFonts w:ascii="仿宋" w:eastAsia="仿宋" w:hAnsi="仿宋"/>
          <w:sz w:val="32"/>
          <w:szCs w:val="32"/>
        </w:rPr>
      </w:pPr>
    </w:p>
    <w:sectPr w:rsidR="001043E9" w:rsidRPr="00104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E9"/>
    <w:rsid w:val="0010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96DC"/>
  <w15:chartTrackingRefBased/>
  <w15:docId w15:val="{6005D0DF-B414-4C7A-B970-12BBD4C0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3E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3E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3E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3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3E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3E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3E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3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3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4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2024-04-24T00:18:00Z</dcterms:created>
  <dcterms:modified xsi:type="dcterms:W3CDTF">2024-04-24T00:22:00Z</dcterms:modified>
</cp:coreProperties>
</file>