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2A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附件3</w:t>
      </w: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lang w:val="en-US" w:eastAsia="zh-CN"/>
        </w:rPr>
        <w:t xml:space="preserve">         </w:t>
      </w:r>
      <w:bookmarkStart w:id="0" w:name="_GoBack"/>
      <w:bookmarkEnd w:id="0"/>
    </w:p>
    <w:p w14:paraId="7D998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迎新工作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任务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一览表</w:t>
      </w:r>
    </w:p>
    <w:p w14:paraId="2A978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0" w:firstLineChars="100"/>
        <w:jc w:val="both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</w:p>
    <w:tbl>
      <w:tblPr>
        <w:tblStyle w:val="5"/>
        <w:tblW w:w="109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39"/>
        <w:gridCol w:w="6144"/>
        <w:gridCol w:w="2942"/>
      </w:tblGrid>
      <w:tr w14:paraId="18E20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37F3DD2C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C844C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单位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41BD7052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val="en-US" w:eastAsia="zh-CN"/>
              </w:rPr>
              <w:t>主要工作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任务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D495E7D">
            <w:pPr>
              <w:jc w:val="center"/>
              <w:rPr>
                <w:rFonts w:ascii="黑体" w:hAnsi="黑体" w:eastAsia="黑体" w:cs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</w:rPr>
              <w:t>备注</w:t>
            </w:r>
          </w:p>
        </w:tc>
      </w:tr>
      <w:tr w14:paraId="3A20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4C6E6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F308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党政办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12686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统筹制定迎新方案，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</w:rPr>
              <w:t>协调相关部门有序做好迎新工作。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1036E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7A00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13362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33FA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宣传部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3727F0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营造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校园迎新氛围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在校园主干道、报到区域悬挂横幅，利用电子显示屏滚动播放欢迎词、温馨提示。</w:t>
            </w:r>
          </w:p>
          <w:p w14:paraId="377D23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2.做好网络舆情监测管控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提前制定标准化舆情应对口径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3C96B96A">
            <w:pPr>
              <w:pStyle w:val="11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7A419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D354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F8F9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学工部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491C0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优化本科生迎新工作安排，重点做好泉山校区、云龙校区的迎新组织工作，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加强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现场引导与分流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518BC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2.明确“一站式”学生社区工作职能，聚焦新生需求，提升社区服务的针对性与高效性。</w:t>
            </w:r>
          </w:p>
          <w:p w14:paraId="09312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3.组织本科生开学典礼，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新生入学教育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06D7D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4.做好本科新生军训工作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73FE2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46F5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23D58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09C6E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保卫部</w:t>
            </w:r>
          </w:p>
          <w:p w14:paraId="289B63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6144" w:type="dxa"/>
            <w:shd w:val="clear" w:color="auto" w:fill="auto"/>
            <w:vAlign w:val="center"/>
          </w:tcPr>
          <w:p w14:paraId="5ABA3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1.制订迎新期间校园交通管理与安保专项方案，提前发布交通出行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提示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；同步做好交通疏导志愿者的岗前培训与现场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调度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0F75D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2.对接属地公安、交警、城管等部门，联合周边兄弟高校，合力做好校园周边交通疏导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与秩序管控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44CA0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强化校园线上线下巡逻频次与覆盖面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严格规范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校园商业行为。</w:t>
            </w:r>
          </w:p>
          <w:p w14:paraId="2FA94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4.有序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做好校徽发放与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新生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户口迁移材料收取。</w:t>
            </w:r>
          </w:p>
          <w:p w14:paraId="756DC3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5.开展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新生安全教育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7D3EF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按照“就近引导、分区停放”原则，根据宿舍区域分布，将车辆合理引导至对应出入口，并科学规划校内行驶路线及停车点位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 w14:paraId="56A7E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04DBB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E6127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团委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69227F33">
            <w:pPr>
              <w:pStyle w:val="11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统筹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全校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迎新学生志愿者招募、培训与管理工作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组织志愿者在校内提供全流程引导、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扫码、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咨询服务及行李搬运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1F37865B">
            <w:pPr>
              <w:pStyle w:val="11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设立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新生答疑站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，重点开展反诈宣传。</w:t>
            </w:r>
          </w:p>
          <w:p w14:paraId="38261BE1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left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明确各校区及住宿区出入口标准名称，并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校准电子地图定位信息。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68CA54D">
            <w:pPr>
              <w:pStyle w:val="11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实行志愿者分时排班，新生报到首日较往年增派30%志愿者，次日根据实际报到人数灵活调整，确保供需匹配。</w:t>
            </w:r>
          </w:p>
          <w:p w14:paraId="1904091A">
            <w:pPr>
              <w:pStyle w:val="11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2.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统一制作并发放志愿者服装、帽子、工作证，规范佩戴校徽。</w:t>
            </w:r>
          </w:p>
        </w:tc>
      </w:tr>
      <w:tr w14:paraId="12D7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51EC9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7F32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教务处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060EE4B3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做好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录取新生信息交接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将已录取学生人数、性别等信息通知学工部、后保部、信资处等部门，做好迎新准备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7A7AE95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协同资产经营公司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制定教材发放方案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159DF612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做好本科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生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教学运行准备。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5B360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2F6ED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8D13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56E9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研工部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7515DFC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优化研究生迎新工作安排，重点做好文庭雅苑学生公寓的迎新组织工作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2CB30F8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2.组织研究生开学典礼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，做好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研究生教学运行准备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60B4C2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52D34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27DB5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0643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国际处（国际学院）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5487C3F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统筹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做好国际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生迎新工作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354C3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2C6D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B243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DB725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计财处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2BDFC981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提供便捷的学杂费缴纳方式（以线上支付为主），统筹做好新生银行卡开卡及激活相关工作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2D89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5664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7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203F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241B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后勤部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2C382AFF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统筹新生宿舍分配，协同相关部门按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宿舍片区在各组团入口处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设置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新生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报到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扫码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点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“一站式服务点”（配备应急药品、维修工具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投诉本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7489F4EB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调度接站及校内接驳车辆，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科学安排接驳班次，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保障运输安全有序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6FA5F8D9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做好水电供应、餐饮服务及医疗保障工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作。</w:t>
            </w:r>
          </w:p>
          <w:p w14:paraId="2F63046A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负责迎新场地（帐篷、桌椅、电源）搭建与保障，维护校园环境卫生，及时处理宿舍设施故障报修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3C3627F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.由文管办统筹，协调保卫部、研工部、后勤部及物业公司做好文庭雅苑迎新工作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68831D42">
            <w:pPr>
              <w:pStyle w:val="8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.组织新生入学体检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5FB14C3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1.按“专业集中、兼顾性别、优先保障特殊需求”原则优化宿舍分配，确保新生宿舍清洁卫生、设施完好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0DD32B48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2.提前开放线上报到模块，现场仅保留“钥匙领取、卧具核验”核心环节，协助未完成线上办理的新生办理线下报到，单生办理时长不超过2分钟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</w:p>
          <w:p w14:paraId="06E8046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3.与信资处对接需接站新生信息，严格选用与学校签订协议的运输公司车辆，明确安全责任及标识使用规范。</w:t>
            </w:r>
          </w:p>
        </w:tc>
      </w:tr>
      <w:tr w14:paraId="4818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3AEB5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0C1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信资处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66CE64F6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1.简化报到任务，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确保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新生到学院扫码即可完成报到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1BF26EDA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2.保障迎新期间校园网络畅通，特别是报到区域无线网络覆盖，确保新生报到系统、校园卡系统、身份认证系统稳定运行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6B031688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制作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校园卡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，组织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“数字迎新”技术培训及技术保障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29203BEB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4.联合保卫部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规范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运营商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校园商业行为，严禁违规设摊。</w:t>
            </w:r>
          </w:p>
          <w:p w14:paraId="4246B42A">
            <w:pPr>
              <w:pStyle w:val="8"/>
              <w:keepNext w:val="0"/>
              <w:keepLines w:val="0"/>
              <w:pageBreakBefore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5.提供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迎新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现场技术支持，及时解决系统故障问题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0F85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  <w:tr w14:paraId="27AB5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D9F2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9F54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各学院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（部）</w:t>
            </w:r>
          </w:p>
        </w:tc>
        <w:tc>
          <w:tcPr>
            <w:tcW w:w="6144" w:type="dxa"/>
            <w:shd w:val="clear" w:color="auto" w:fill="auto"/>
            <w:vAlign w:val="center"/>
          </w:tcPr>
          <w:p w14:paraId="3C44928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统筹做好本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学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院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（部）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迎新工作</w:t>
            </w: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。充分利用“爱师大”平台提前告知学生具体报到安排，合理调配泉山校区、云龙校区以及文庭雅苑学生公寓的迎新力量。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3508E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</w:p>
        </w:tc>
      </w:tr>
    </w:tbl>
    <w:p w14:paraId="3690AB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4322E6-461F-4EBE-A625-86D4FA96EC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F0C1B5F-3A23-4C6E-B248-B889FDCED7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605E200-78C2-46A4-B985-052FE743E1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wNmI3MmRiM2MzZGIyYjIzNmYwZDFjNDYzMzk2OWYifQ=="/>
  </w:docVars>
  <w:rsids>
    <w:rsidRoot w:val="004103CF"/>
    <w:rsid w:val="00042560"/>
    <w:rsid w:val="00076340"/>
    <w:rsid w:val="001A00F0"/>
    <w:rsid w:val="001B0692"/>
    <w:rsid w:val="001C579E"/>
    <w:rsid w:val="00237292"/>
    <w:rsid w:val="00295507"/>
    <w:rsid w:val="002F3D56"/>
    <w:rsid w:val="003115B9"/>
    <w:rsid w:val="00335192"/>
    <w:rsid w:val="00356895"/>
    <w:rsid w:val="00392F16"/>
    <w:rsid w:val="003E23B6"/>
    <w:rsid w:val="004103CF"/>
    <w:rsid w:val="00487EB8"/>
    <w:rsid w:val="004E1FE5"/>
    <w:rsid w:val="0057106E"/>
    <w:rsid w:val="007167CD"/>
    <w:rsid w:val="00770EDB"/>
    <w:rsid w:val="007D233A"/>
    <w:rsid w:val="00821360"/>
    <w:rsid w:val="00827C5F"/>
    <w:rsid w:val="009017A0"/>
    <w:rsid w:val="00920DC9"/>
    <w:rsid w:val="00942DC0"/>
    <w:rsid w:val="009E5084"/>
    <w:rsid w:val="00A26C5E"/>
    <w:rsid w:val="00A402E7"/>
    <w:rsid w:val="00AD03F1"/>
    <w:rsid w:val="00BE115E"/>
    <w:rsid w:val="00BF2355"/>
    <w:rsid w:val="00BF7464"/>
    <w:rsid w:val="00C17BAD"/>
    <w:rsid w:val="00CE2DF2"/>
    <w:rsid w:val="00D95922"/>
    <w:rsid w:val="00DA2190"/>
    <w:rsid w:val="00E322D1"/>
    <w:rsid w:val="00F2476E"/>
    <w:rsid w:val="00F56018"/>
    <w:rsid w:val="00F76F89"/>
    <w:rsid w:val="014F219D"/>
    <w:rsid w:val="014F6CAD"/>
    <w:rsid w:val="031F181B"/>
    <w:rsid w:val="055A17B7"/>
    <w:rsid w:val="0A8E022E"/>
    <w:rsid w:val="0B3B3792"/>
    <w:rsid w:val="0BCB4B16"/>
    <w:rsid w:val="0F10768C"/>
    <w:rsid w:val="10EB052B"/>
    <w:rsid w:val="19874772"/>
    <w:rsid w:val="1FAE055C"/>
    <w:rsid w:val="1FF00E8A"/>
    <w:rsid w:val="2048764B"/>
    <w:rsid w:val="222B4109"/>
    <w:rsid w:val="23C9391F"/>
    <w:rsid w:val="255B7F81"/>
    <w:rsid w:val="25762AAD"/>
    <w:rsid w:val="263E611C"/>
    <w:rsid w:val="268031E5"/>
    <w:rsid w:val="26FF32C4"/>
    <w:rsid w:val="27457A1B"/>
    <w:rsid w:val="28D21782"/>
    <w:rsid w:val="291432EC"/>
    <w:rsid w:val="30224B14"/>
    <w:rsid w:val="30FC0907"/>
    <w:rsid w:val="32364938"/>
    <w:rsid w:val="384B5E18"/>
    <w:rsid w:val="390C20A7"/>
    <w:rsid w:val="3A52797F"/>
    <w:rsid w:val="3DC42AE2"/>
    <w:rsid w:val="3F217613"/>
    <w:rsid w:val="3F7A3AC2"/>
    <w:rsid w:val="3F8F6BC5"/>
    <w:rsid w:val="3FA11EBB"/>
    <w:rsid w:val="400242A3"/>
    <w:rsid w:val="409222EE"/>
    <w:rsid w:val="41FB71FC"/>
    <w:rsid w:val="42BA5D40"/>
    <w:rsid w:val="435B5CCF"/>
    <w:rsid w:val="444A71BB"/>
    <w:rsid w:val="45A65DC5"/>
    <w:rsid w:val="45DC3966"/>
    <w:rsid w:val="46170542"/>
    <w:rsid w:val="463A771C"/>
    <w:rsid w:val="46D378B7"/>
    <w:rsid w:val="478E1ED9"/>
    <w:rsid w:val="488241D3"/>
    <w:rsid w:val="48A816B8"/>
    <w:rsid w:val="48BB6ACA"/>
    <w:rsid w:val="49E54CAB"/>
    <w:rsid w:val="4A4E6A63"/>
    <w:rsid w:val="4A817689"/>
    <w:rsid w:val="4ACC6C17"/>
    <w:rsid w:val="4C841B26"/>
    <w:rsid w:val="4D5A127B"/>
    <w:rsid w:val="4D7F6F33"/>
    <w:rsid w:val="527C6137"/>
    <w:rsid w:val="537312E8"/>
    <w:rsid w:val="544E7EF2"/>
    <w:rsid w:val="558C6691"/>
    <w:rsid w:val="598B7E6B"/>
    <w:rsid w:val="5A374491"/>
    <w:rsid w:val="5B1A64ED"/>
    <w:rsid w:val="5C8878F5"/>
    <w:rsid w:val="5D5F1805"/>
    <w:rsid w:val="60530B3D"/>
    <w:rsid w:val="62E80C7F"/>
    <w:rsid w:val="635931AF"/>
    <w:rsid w:val="64300D8E"/>
    <w:rsid w:val="651F307E"/>
    <w:rsid w:val="6A601437"/>
    <w:rsid w:val="6BC06C3D"/>
    <w:rsid w:val="6D441BA4"/>
    <w:rsid w:val="6EF47329"/>
    <w:rsid w:val="707238F5"/>
    <w:rsid w:val="714125CE"/>
    <w:rsid w:val="74F6722B"/>
    <w:rsid w:val="75E21D9B"/>
    <w:rsid w:val="763E70A9"/>
    <w:rsid w:val="77560455"/>
    <w:rsid w:val="7B302A55"/>
    <w:rsid w:val="7B93096E"/>
    <w:rsid w:val="7C4A4CB8"/>
    <w:rsid w:val="7C977546"/>
    <w:rsid w:val="7CE674F5"/>
    <w:rsid w:val="7DCE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autoRedefine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9">
    <w:name w:val="页眉 字符"/>
    <w:link w:val="4"/>
    <w:autoRedefine/>
    <w:qFormat/>
    <w:uiPriority w:val="99"/>
    <w:rPr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sz w:val="18"/>
      <w:szCs w:val="18"/>
    </w:rPr>
  </w:style>
  <w:style w:type="paragraph" w:customStyle="1" w:styleId="11">
    <w:name w:val="_Style 13"/>
    <w:autoRedefine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2</Pages>
  <Words>1465</Words>
  <Characters>1508</Characters>
  <Lines>4</Lines>
  <Paragraphs>1</Paragraphs>
  <TotalTime>30</TotalTime>
  <ScaleCrop>false</ScaleCrop>
  <LinksUpToDate>false</LinksUpToDate>
  <CharactersWithSpaces>1517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2018-08-30T08:36:00Z</dcterms:created>
  <dc:creator>Windows 用户</dc:creator>
  <cp:lastModifiedBy>Rhh</cp:lastModifiedBy>
  <cp:lastPrinted>2026-08-29T07:59:00Z</cp:lastPrinted>
  <dcterms:modified xsi:type="dcterms:W3CDTF">2026-08-29T11:49:17Z</dcterms:modified>
  <dc:title>2015届毕业典礼任务分解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37DC10EF994246F78F436E0E7A0AA70E</vt:lpwstr>
  </property>
  <property fmtid="{D5CDD505-2E9C-101B-9397-08002B2CF9AE}" pid="4" name="KSOTemplateDocerSaveRecord">
    <vt:lpwstr>eyJoZGlkIjoiNzVmZDlkZmRmMTViNGRjOWRhMDJhMmI4NzQ2YTY2ZTQiLCJ1c2VySWQiOiI5OTUxOTU2MTAifQ==</vt:lpwstr>
  </property>
</Properties>
</file>