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3AC0" w:rsidRDefault="001D0A26">
      <w:pPr>
        <w:ind w:left="420" w:firstLineChars="200" w:firstLine="420"/>
        <w:jc w:val="center"/>
        <w:rPr>
          <w:rFonts w:ascii="微软雅黑" w:eastAsia="微软雅黑" w:hAnsi="微软雅黑"/>
          <w:b/>
          <w:bCs/>
          <w:sz w:val="32"/>
          <w:szCs w:val="32"/>
          <w:lang w:val="zh-CN"/>
        </w:rPr>
      </w:pPr>
      <w:r>
        <w:rPr>
          <w:rFonts w:ascii="微软雅黑" w:eastAsia="微软雅黑" w:hAnsi="微软雅黑"/>
          <w:noProof/>
        </w:rPr>
        <mc:AlternateContent>
          <mc:Choice Requires="wps">
            <w:drawing>
              <wp:anchor distT="0" distB="0" distL="114300" distR="114300" simplePos="0" relativeHeight="251657216" behindDoc="0" locked="0" layoutInCell="1" allowOverlap="1">
                <wp:simplePos x="0" y="0"/>
                <wp:positionH relativeFrom="column">
                  <wp:posOffset>-643255</wp:posOffset>
                </wp:positionH>
                <wp:positionV relativeFrom="paragraph">
                  <wp:posOffset>1628775</wp:posOffset>
                </wp:positionV>
                <wp:extent cx="5372100" cy="1571625"/>
                <wp:effectExtent l="19050" t="19050" r="38100" b="47625"/>
                <wp:wrapNone/>
                <wp:docPr id="6" name="Text Box 12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571625"/>
                        </a:xfrm>
                        <a:prstGeom prst="rect">
                          <a:avLst/>
                        </a:prstGeom>
                        <a:solidFill>
                          <a:srgbClr val="FFFFFF"/>
                        </a:solidFill>
                        <a:ln w="57150" cmpd="thickThin">
                          <a:solidFill>
                            <a:srgbClr val="808080"/>
                          </a:solidFill>
                          <a:miter lim="800000"/>
                        </a:ln>
                      </wps:spPr>
                      <wps:txbx>
                        <w:txbxContent>
                          <w:p w:rsidR="005B3AC0" w:rsidRDefault="00FF7311" w:rsidP="001D0A26">
                            <w:pPr>
                              <w:ind w:left="420"/>
                              <w:rPr>
                                <w:rFonts w:ascii="黑体" w:eastAsia="黑体" w:cs="黑体"/>
                                <w:b/>
                                <w:bCs/>
                                <w:sz w:val="48"/>
                                <w:szCs w:val="48"/>
                                <w14:shadow w14:blurRad="50800" w14:dist="38100" w14:dir="2700000" w14:sx="100000" w14:sy="100000" w14:kx="0" w14:ky="0" w14:algn="tl">
                                  <w14:srgbClr w14:val="000000">
                                    <w14:alpha w14:val="60000"/>
                                  </w14:srgbClr>
                                </w14:shadow>
                              </w:rPr>
                            </w:pPr>
                            <w:r>
                              <w:rPr>
                                <w:rFonts w:ascii="黑体" w:eastAsia="黑体" w:cs="黑体" w:hint="eastAsia"/>
                                <w:b/>
                                <w:bCs/>
                                <w:sz w:val="48"/>
                                <w:szCs w:val="48"/>
                                <w14:shadow w14:blurRad="50800" w14:dist="38100" w14:dir="2700000" w14:sx="100000" w14:sy="100000" w14:kx="0" w14:ky="0" w14:algn="tl">
                                  <w14:srgbClr w14:val="000000">
                                    <w14:alpha w14:val="60000"/>
                                  </w14:srgbClr>
                                </w14:shadow>
                              </w:rPr>
                              <w:t>江苏师范大学</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OA</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系统</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w:t>
                            </w:r>
                            <w:r w:rsidR="001D0A26">
                              <w:rPr>
                                <w:rFonts w:ascii="黑体" w:eastAsia="黑体" w:cs="黑体" w:hint="eastAsia"/>
                                <w:b/>
                                <w:bCs/>
                                <w:sz w:val="48"/>
                                <w:szCs w:val="48"/>
                                <w14:shadow w14:blurRad="50800" w14:dist="38100" w14:dir="2700000" w14:sx="100000" w14:sy="100000" w14:kx="0" w14:ky="0" w14:algn="tl">
                                  <w14:srgbClr w14:val="000000">
                                    <w14:alpha w14:val="60000"/>
                                  </w14:srgbClr>
                                </w14:shadow>
                              </w:rPr>
                              <w:t>2</w:t>
                            </w:r>
                            <w:r w:rsidR="001D0A26">
                              <w:rPr>
                                <w:rFonts w:ascii="黑体" w:eastAsia="黑体" w:cs="黑体"/>
                                <w:b/>
                                <w:bCs/>
                                <w:sz w:val="48"/>
                                <w:szCs w:val="48"/>
                                <w14:shadow w14:blurRad="50800" w14:dist="38100" w14:dir="2700000" w14:sx="100000" w14:sy="100000" w14:kx="0" w14:ky="0" w14:algn="tl">
                                  <w14:srgbClr w14:val="000000">
                                    <w14:alpha w14:val="60000"/>
                                  </w14:srgbClr>
                                </w14:shadow>
                              </w:rPr>
                              <w:t>023</w:t>
                            </w:r>
                            <w:r w:rsidR="001D0A26">
                              <w:rPr>
                                <w:rFonts w:ascii="黑体" w:eastAsia="黑体" w:cs="黑体" w:hint="eastAsia"/>
                                <w:b/>
                                <w:bCs/>
                                <w:sz w:val="48"/>
                                <w:szCs w:val="48"/>
                                <w14:shadow w14:blurRad="50800" w14:dist="38100" w14:dir="2700000" w14:sx="100000" w14:sy="100000" w14:kx="0" w14:ky="0" w14:algn="tl">
                                  <w14:srgbClr w14:val="000000">
                                    <w14:alpha w14:val="60000"/>
                                  </w14:srgbClr>
                                </w14:shadow>
                              </w:rPr>
                              <w:t>版</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合同管理</w:t>
                            </w:r>
                            <w:r w:rsidR="001D0A26">
                              <w:rPr>
                                <w:rFonts w:ascii="黑体" w:eastAsia="黑体" w:cs="黑体" w:hint="eastAsia"/>
                                <w:b/>
                                <w:bCs/>
                                <w:sz w:val="48"/>
                                <w:szCs w:val="48"/>
                                <w14:shadow w14:blurRad="50800" w14:dist="38100" w14:dir="2700000" w14:sx="100000" w14:sy="100000" w14:kx="0" w14:ky="0" w14:algn="tl">
                                  <w14:srgbClr w14:val="000000">
                                    <w14:alpha w14:val="60000"/>
                                  </w14:srgbClr>
                                </w14:shadow>
                              </w:rPr>
                              <w:t>流程</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使用手册</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909" o:spid="_x0000_s1026" type="#_x0000_t202" style="position:absolute;left:0;text-align:left;margin-left:-50.65pt;margin-top:128.25pt;width:423pt;height:123.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YWLwIAAE8EAAAOAAAAZHJzL2Uyb0RvYy54bWysVNtu1DAQfUfiHyy/s7nQ7bZRs1XZqgip&#10;FKSWD3AcJ7Fqe4zt3aR8PWMnLVvgCZFIlp0ZnzlzZiYXl5NW5CCcl2BqWqxySoTh0ErT1/Tbw827&#10;M0p8YKZlCoyo6ZPw9HL79s3FaCtRwgCqFY4giPHVaGs6hGCrLPN8EJr5FVhh0NiB0yzg0fVZ69iI&#10;6FplZZ6fZiO41jrgwnv8ej0b6Tbhd53g4UvXeRGIqilyC2l1aW3imm0vWNU7ZgfJFxrsH1hoJg0G&#10;fYG6ZoGRvZN/QGnJHXjowoqDzqDrJBcpB8ymyH/L5n5gVqRcUBxvX2Ty/w+W3x2+OiLbmp5SYpjG&#10;Ej2IKZAPMJGiPM/Po0Kj9RU63lt0DROasNIpW29vgT96YmA3MNOLK+dgHARrkWERb2ZHV2ccH0Ga&#10;8TO0GIrtAySgqXM6yoeCEETHSj29VCfS4fhx/X5TFjmaONqK9aY4LdcpBquer1vnw0cBmsRNTR2W&#10;P8Gzw60PkQ6rnl1iNA9KtjdSqXRwfbNTjhwYtspNehb0V27KkBG5bIp1ZKItKhewdx4fhqUDXnn7&#10;Y9CzPL5/A9Uy4BQoqWt6lsdncVJmkTCqNusXpmZaStJA+4RiOpi7GqcQNwO4H5SM2NE19d/3zAlK&#10;1CeDBTkvTk7iCKTDyXpT4sEdW5pjCzMcoTA5SubtLsxjs7dO9gNGmlvAwBUWsZNJ3ljtmdXCG7s2&#10;qb5MWByL43Py+vUf2P4EAAD//wMAUEsDBBQABgAIAAAAIQDwZpty4AAAAAwBAAAPAAAAZHJzL2Rv&#10;d25yZXYueG1sTI8xT8MwEIV3JP6DdUhsrZ3gtFWaS4VAnehCy8LmxtckamxHsdOk/x4zwXh6n977&#10;rtjNpmM3GnzrLEKyFMDIVk63tkb4Ou0XG2A+KKtV5ywh3MnDrnx8KFSu3WQ/6XYMNYsl1ucKoQmh&#10;zzn3VUNG+aXrycbs4gajQjyHmutBTbHcdDwVYsWNam1caFRPbw1V1+NoEPYfXN6/U3NoDsK8XyYh&#10;r9UoEZ+f5tctsEBz+IPhVz+qQxmdzm602rMOYZGI5CWyCGm2yoBFZC3lGtgZIRNSAC8L/v+J8gcA&#10;AP//AwBQSwECLQAUAAYACAAAACEAtoM4kv4AAADhAQAAEwAAAAAAAAAAAAAAAAAAAAAAW0NvbnRl&#10;bnRfVHlwZXNdLnhtbFBLAQItABQABgAIAAAAIQA4/SH/1gAAAJQBAAALAAAAAAAAAAAAAAAAAC8B&#10;AABfcmVscy8ucmVsc1BLAQItABQABgAIAAAAIQC5EsYWLwIAAE8EAAAOAAAAAAAAAAAAAAAAAC4C&#10;AABkcnMvZTJvRG9jLnhtbFBLAQItABQABgAIAAAAIQDwZpty4AAAAAwBAAAPAAAAAAAAAAAAAAAA&#10;AIkEAABkcnMvZG93bnJldi54bWxQSwUGAAAAAAQABADzAAAAlgUAAAAA&#10;" strokecolor="gray" strokeweight="4.5pt">
                <v:stroke linestyle="thickThin"/>
                <v:textbox>
                  <w:txbxContent>
                    <w:p w:rsidR="005B3AC0" w:rsidRDefault="00FF7311" w:rsidP="001D0A26">
                      <w:pPr>
                        <w:ind w:left="420"/>
                        <w:rPr>
                          <w:rFonts w:ascii="黑体" w:eastAsia="黑体" w:cs="黑体"/>
                          <w:b/>
                          <w:bCs/>
                          <w:sz w:val="48"/>
                          <w:szCs w:val="48"/>
                          <w14:shadow w14:blurRad="50800" w14:dist="38100" w14:dir="2700000" w14:sx="100000" w14:sy="100000" w14:kx="0" w14:ky="0" w14:algn="tl">
                            <w14:srgbClr w14:val="000000">
                              <w14:alpha w14:val="60000"/>
                            </w14:srgbClr>
                          </w14:shadow>
                        </w:rPr>
                      </w:pPr>
                      <w:r>
                        <w:rPr>
                          <w:rFonts w:ascii="黑体" w:eastAsia="黑体" w:cs="黑体" w:hint="eastAsia"/>
                          <w:b/>
                          <w:bCs/>
                          <w:sz w:val="48"/>
                          <w:szCs w:val="48"/>
                          <w14:shadow w14:blurRad="50800" w14:dist="38100" w14:dir="2700000" w14:sx="100000" w14:sy="100000" w14:kx="0" w14:ky="0" w14:algn="tl">
                            <w14:srgbClr w14:val="000000">
                              <w14:alpha w14:val="60000"/>
                            </w14:srgbClr>
                          </w14:shadow>
                        </w:rPr>
                        <w:t>江苏师范大学</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OA</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系统</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w:t>
                      </w:r>
                      <w:r w:rsidR="001D0A26">
                        <w:rPr>
                          <w:rFonts w:ascii="黑体" w:eastAsia="黑体" w:cs="黑体" w:hint="eastAsia"/>
                          <w:b/>
                          <w:bCs/>
                          <w:sz w:val="48"/>
                          <w:szCs w:val="48"/>
                          <w14:shadow w14:blurRad="50800" w14:dist="38100" w14:dir="2700000" w14:sx="100000" w14:sy="100000" w14:kx="0" w14:ky="0" w14:algn="tl">
                            <w14:srgbClr w14:val="000000">
                              <w14:alpha w14:val="60000"/>
                            </w14:srgbClr>
                          </w14:shadow>
                        </w:rPr>
                        <w:t>2</w:t>
                      </w:r>
                      <w:r w:rsidR="001D0A26">
                        <w:rPr>
                          <w:rFonts w:ascii="黑体" w:eastAsia="黑体" w:cs="黑体"/>
                          <w:b/>
                          <w:bCs/>
                          <w:sz w:val="48"/>
                          <w:szCs w:val="48"/>
                          <w14:shadow w14:blurRad="50800" w14:dist="38100" w14:dir="2700000" w14:sx="100000" w14:sy="100000" w14:kx="0" w14:ky="0" w14:algn="tl">
                            <w14:srgbClr w14:val="000000">
                              <w14:alpha w14:val="60000"/>
                            </w14:srgbClr>
                          </w14:shadow>
                        </w:rPr>
                        <w:t>023</w:t>
                      </w:r>
                      <w:r w:rsidR="001D0A26">
                        <w:rPr>
                          <w:rFonts w:ascii="黑体" w:eastAsia="黑体" w:cs="黑体" w:hint="eastAsia"/>
                          <w:b/>
                          <w:bCs/>
                          <w:sz w:val="48"/>
                          <w:szCs w:val="48"/>
                          <w14:shadow w14:blurRad="50800" w14:dist="38100" w14:dir="2700000" w14:sx="100000" w14:sy="100000" w14:kx="0" w14:ky="0" w14:algn="tl">
                            <w14:srgbClr w14:val="000000">
                              <w14:alpha w14:val="60000"/>
                            </w14:srgbClr>
                          </w14:shadow>
                        </w:rPr>
                        <w:t>版</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合同管理</w:t>
                      </w:r>
                      <w:r w:rsidR="001D0A26">
                        <w:rPr>
                          <w:rFonts w:ascii="黑体" w:eastAsia="黑体" w:cs="黑体" w:hint="eastAsia"/>
                          <w:b/>
                          <w:bCs/>
                          <w:sz w:val="48"/>
                          <w:szCs w:val="48"/>
                          <w14:shadow w14:blurRad="50800" w14:dist="38100" w14:dir="2700000" w14:sx="100000" w14:sy="100000" w14:kx="0" w14:ky="0" w14:algn="tl">
                            <w14:srgbClr w14:val="000000">
                              <w14:alpha w14:val="60000"/>
                            </w14:srgbClr>
                          </w14:shadow>
                        </w:rPr>
                        <w:t>流程</w:t>
                      </w:r>
                      <w:r>
                        <w:rPr>
                          <w:rFonts w:ascii="黑体" w:eastAsia="黑体" w:cs="黑体" w:hint="eastAsia"/>
                          <w:b/>
                          <w:bCs/>
                          <w:sz w:val="48"/>
                          <w:szCs w:val="48"/>
                          <w14:shadow w14:blurRad="50800" w14:dist="38100" w14:dir="2700000" w14:sx="100000" w14:sy="100000" w14:kx="0" w14:ky="0" w14:algn="tl">
                            <w14:srgbClr w14:val="000000">
                              <w14:alpha w14:val="60000"/>
                            </w14:srgbClr>
                          </w14:shadow>
                        </w:rPr>
                        <w:t>使用手册</w:t>
                      </w:r>
                    </w:p>
                  </w:txbxContent>
                </v:textbox>
              </v:shape>
            </w:pict>
          </mc:Fallback>
        </mc:AlternateContent>
      </w:r>
      <w:r w:rsidR="00FF7311">
        <w:rPr>
          <w:rFonts w:ascii="微软雅黑" w:eastAsia="微软雅黑" w:hAnsi="微软雅黑"/>
          <w:noProof/>
        </w:rPr>
        <w:drawing>
          <wp:anchor distT="0" distB="0" distL="114300" distR="114300" simplePos="0" relativeHeight="251659264" behindDoc="1" locked="0" layoutInCell="1" allowOverlap="1">
            <wp:simplePos x="0" y="0"/>
            <wp:positionH relativeFrom="column">
              <wp:posOffset>-1160145</wp:posOffset>
            </wp:positionH>
            <wp:positionV relativeFrom="paragraph">
              <wp:posOffset>-913130</wp:posOffset>
            </wp:positionV>
            <wp:extent cx="7581900" cy="10706100"/>
            <wp:effectExtent l="0" t="0" r="12700" b="12700"/>
            <wp:wrapNone/>
            <wp:docPr id="13037" name="图片 2" descr="说明: 封面图片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 name="图片 2" descr="说明: 封面图片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81900" cy="10706100"/>
                    </a:xfrm>
                    <a:prstGeom prst="rect">
                      <a:avLst/>
                    </a:prstGeom>
                    <a:noFill/>
                    <a:ln>
                      <a:noFill/>
                    </a:ln>
                  </pic:spPr>
                </pic:pic>
              </a:graphicData>
            </a:graphic>
          </wp:anchor>
        </w:drawing>
      </w:r>
      <w:r w:rsidR="00FF7311">
        <w:rPr>
          <w:rFonts w:ascii="微软雅黑" w:eastAsia="微软雅黑" w:hAnsi="微软雅黑"/>
        </w:rPr>
        <w:br w:type="page"/>
      </w:r>
      <w:bookmarkStart w:id="0" w:name="_Toc230890296"/>
      <w:r w:rsidR="00FF7311">
        <w:rPr>
          <w:rFonts w:ascii="微软雅黑" w:eastAsia="微软雅黑" w:hAnsi="微软雅黑" w:cs="宋体" w:hint="eastAsia"/>
          <w:b/>
          <w:bCs/>
          <w:sz w:val="32"/>
          <w:szCs w:val="32"/>
          <w:lang w:val="zh-CN"/>
        </w:rPr>
        <w:lastRenderedPageBreak/>
        <w:t>文档修订记录</w:t>
      </w:r>
      <w:bookmarkEnd w:id="0"/>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984"/>
        <w:gridCol w:w="3119"/>
        <w:gridCol w:w="1701"/>
        <w:gridCol w:w="1380"/>
      </w:tblGrid>
      <w:tr w:rsidR="005B3AC0">
        <w:trPr>
          <w:jc w:val="center"/>
        </w:trPr>
        <w:tc>
          <w:tcPr>
            <w:tcW w:w="1054" w:type="dxa"/>
            <w:shd w:val="clear" w:color="auto" w:fill="C6D9F1"/>
            <w:vAlign w:val="bottom"/>
          </w:tcPr>
          <w:p w:rsidR="005B3AC0" w:rsidRDefault="00FF7311">
            <w:pPr>
              <w:ind w:leftChars="0" w:left="0"/>
              <w:jc w:val="center"/>
              <w:rPr>
                <w:rFonts w:ascii="微软雅黑" w:eastAsia="微软雅黑" w:hAnsi="微软雅黑"/>
                <w:b/>
                <w:bCs/>
              </w:rPr>
            </w:pPr>
            <w:r>
              <w:rPr>
                <w:rFonts w:ascii="微软雅黑" w:eastAsia="微软雅黑" w:hAnsi="微软雅黑" w:cs="宋体" w:hint="eastAsia"/>
                <w:b/>
                <w:bCs/>
              </w:rPr>
              <w:t>版本号</w:t>
            </w:r>
          </w:p>
        </w:tc>
        <w:tc>
          <w:tcPr>
            <w:tcW w:w="1984" w:type="dxa"/>
            <w:shd w:val="clear" w:color="auto" w:fill="C6D9F1"/>
            <w:vAlign w:val="bottom"/>
          </w:tcPr>
          <w:p w:rsidR="005B3AC0" w:rsidRDefault="00FF7311">
            <w:pPr>
              <w:ind w:leftChars="0" w:left="0"/>
              <w:jc w:val="center"/>
              <w:rPr>
                <w:rFonts w:ascii="微软雅黑" w:eastAsia="微软雅黑" w:hAnsi="微软雅黑"/>
                <w:b/>
                <w:bCs/>
              </w:rPr>
            </w:pPr>
            <w:r>
              <w:rPr>
                <w:rFonts w:ascii="微软雅黑" w:eastAsia="微软雅黑" w:hAnsi="微软雅黑" w:cs="宋体" w:hint="eastAsia"/>
                <w:b/>
                <w:bCs/>
              </w:rPr>
              <w:t>日期</w:t>
            </w:r>
          </w:p>
        </w:tc>
        <w:tc>
          <w:tcPr>
            <w:tcW w:w="3119" w:type="dxa"/>
            <w:shd w:val="clear" w:color="auto" w:fill="C6D9F1"/>
            <w:vAlign w:val="bottom"/>
          </w:tcPr>
          <w:p w:rsidR="005B3AC0" w:rsidRDefault="00FF7311">
            <w:pPr>
              <w:ind w:leftChars="0" w:left="0"/>
              <w:jc w:val="center"/>
              <w:rPr>
                <w:rFonts w:ascii="微软雅黑" w:eastAsia="微软雅黑" w:hAnsi="微软雅黑"/>
                <w:b/>
                <w:bCs/>
              </w:rPr>
            </w:pPr>
            <w:r>
              <w:rPr>
                <w:rFonts w:ascii="微软雅黑" w:eastAsia="微软雅黑" w:hAnsi="微软雅黑" w:cs="宋体" w:hint="eastAsia"/>
                <w:b/>
                <w:bCs/>
              </w:rPr>
              <w:t>说明</w:t>
            </w:r>
          </w:p>
        </w:tc>
        <w:tc>
          <w:tcPr>
            <w:tcW w:w="1701" w:type="dxa"/>
            <w:shd w:val="clear" w:color="auto" w:fill="C6D9F1"/>
            <w:vAlign w:val="bottom"/>
          </w:tcPr>
          <w:p w:rsidR="005B3AC0" w:rsidRDefault="00FF7311">
            <w:pPr>
              <w:ind w:leftChars="0" w:left="0"/>
              <w:jc w:val="center"/>
              <w:rPr>
                <w:rFonts w:ascii="微软雅黑" w:eastAsia="微软雅黑" w:hAnsi="微软雅黑"/>
                <w:b/>
                <w:bCs/>
              </w:rPr>
            </w:pPr>
            <w:r>
              <w:rPr>
                <w:rFonts w:ascii="微软雅黑" w:eastAsia="微软雅黑" w:hAnsi="微软雅黑" w:cs="宋体" w:hint="eastAsia"/>
                <w:b/>
                <w:bCs/>
              </w:rPr>
              <w:t>编写者</w:t>
            </w:r>
          </w:p>
        </w:tc>
        <w:tc>
          <w:tcPr>
            <w:tcW w:w="1380" w:type="dxa"/>
            <w:shd w:val="clear" w:color="auto" w:fill="C6D9F1"/>
            <w:vAlign w:val="bottom"/>
          </w:tcPr>
          <w:p w:rsidR="005B3AC0" w:rsidRDefault="00FF7311">
            <w:pPr>
              <w:ind w:leftChars="0" w:left="0"/>
              <w:jc w:val="center"/>
              <w:rPr>
                <w:rFonts w:ascii="微软雅黑" w:eastAsia="微软雅黑" w:hAnsi="微软雅黑"/>
                <w:b/>
                <w:bCs/>
              </w:rPr>
            </w:pPr>
            <w:r>
              <w:rPr>
                <w:rFonts w:ascii="微软雅黑" w:eastAsia="微软雅黑" w:hAnsi="微软雅黑" w:cs="宋体" w:hint="eastAsia"/>
                <w:b/>
                <w:bCs/>
              </w:rPr>
              <w:t>审核者</w:t>
            </w:r>
          </w:p>
        </w:tc>
      </w:tr>
      <w:tr w:rsidR="005B3AC0">
        <w:trPr>
          <w:trHeight w:val="279"/>
          <w:jc w:val="center"/>
        </w:trPr>
        <w:tc>
          <w:tcPr>
            <w:tcW w:w="1054" w:type="dxa"/>
            <w:vAlign w:val="center"/>
          </w:tcPr>
          <w:p w:rsidR="005B3AC0" w:rsidRDefault="005B3AC0">
            <w:pPr>
              <w:ind w:leftChars="95" w:left="199" w:firstLineChars="200" w:firstLine="420"/>
              <w:jc w:val="center"/>
              <w:rPr>
                <w:rFonts w:ascii="微软雅黑" w:eastAsia="微软雅黑" w:hAnsi="微软雅黑"/>
              </w:rPr>
            </w:pPr>
          </w:p>
        </w:tc>
        <w:tc>
          <w:tcPr>
            <w:tcW w:w="1984" w:type="dxa"/>
            <w:vAlign w:val="center"/>
          </w:tcPr>
          <w:p w:rsidR="005B3AC0" w:rsidRDefault="005B3AC0">
            <w:pPr>
              <w:ind w:leftChars="95" w:left="199" w:firstLineChars="200" w:firstLine="420"/>
              <w:jc w:val="center"/>
              <w:rPr>
                <w:rFonts w:ascii="微软雅黑" w:eastAsia="微软雅黑" w:hAnsi="微软雅黑"/>
              </w:rPr>
            </w:pPr>
          </w:p>
        </w:tc>
        <w:tc>
          <w:tcPr>
            <w:tcW w:w="3119" w:type="dxa"/>
            <w:vAlign w:val="center"/>
          </w:tcPr>
          <w:p w:rsidR="005B3AC0" w:rsidRDefault="005B3AC0">
            <w:pPr>
              <w:ind w:leftChars="0" w:left="0" w:firstLineChars="200" w:firstLine="420"/>
              <w:jc w:val="center"/>
              <w:rPr>
                <w:rFonts w:ascii="微软雅黑" w:eastAsia="微软雅黑" w:hAnsi="微软雅黑"/>
              </w:rPr>
            </w:pPr>
          </w:p>
        </w:tc>
        <w:tc>
          <w:tcPr>
            <w:tcW w:w="1701" w:type="dxa"/>
            <w:vAlign w:val="center"/>
          </w:tcPr>
          <w:p w:rsidR="005B3AC0" w:rsidRDefault="005B3AC0">
            <w:pPr>
              <w:ind w:leftChars="0" w:left="0" w:firstLineChars="200" w:firstLine="420"/>
              <w:jc w:val="center"/>
              <w:rPr>
                <w:rFonts w:ascii="微软雅黑" w:eastAsia="微软雅黑" w:hAnsi="微软雅黑" w:cs="宋体"/>
              </w:rPr>
            </w:pPr>
          </w:p>
        </w:tc>
        <w:tc>
          <w:tcPr>
            <w:tcW w:w="1380" w:type="dxa"/>
            <w:vAlign w:val="center"/>
          </w:tcPr>
          <w:p w:rsidR="005B3AC0" w:rsidRDefault="005B3AC0">
            <w:pPr>
              <w:ind w:left="420" w:firstLineChars="200" w:firstLine="420"/>
              <w:jc w:val="center"/>
              <w:rPr>
                <w:rFonts w:ascii="微软雅黑" w:eastAsia="微软雅黑" w:hAnsi="微软雅黑"/>
              </w:rPr>
            </w:pPr>
          </w:p>
        </w:tc>
      </w:tr>
      <w:tr w:rsidR="005B3AC0">
        <w:trPr>
          <w:jc w:val="center"/>
        </w:trPr>
        <w:tc>
          <w:tcPr>
            <w:tcW w:w="1054" w:type="dxa"/>
            <w:vAlign w:val="center"/>
          </w:tcPr>
          <w:p w:rsidR="005B3AC0" w:rsidRDefault="005B3AC0">
            <w:pPr>
              <w:ind w:leftChars="95" w:left="199" w:firstLineChars="200" w:firstLine="420"/>
              <w:jc w:val="center"/>
              <w:rPr>
                <w:rFonts w:ascii="微软雅黑" w:eastAsia="微软雅黑" w:hAnsi="微软雅黑"/>
              </w:rPr>
            </w:pPr>
          </w:p>
        </w:tc>
        <w:tc>
          <w:tcPr>
            <w:tcW w:w="1984" w:type="dxa"/>
            <w:vAlign w:val="center"/>
          </w:tcPr>
          <w:p w:rsidR="005B3AC0" w:rsidRDefault="005B3AC0">
            <w:pPr>
              <w:ind w:leftChars="95" w:left="199" w:firstLineChars="200" w:firstLine="420"/>
              <w:jc w:val="center"/>
              <w:rPr>
                <w:rFonts w:ascii="微软雅黑" w:eastAsia="微软雅黑" w:hAnsi="微软雅黑"/>
              </w:rPr>
            </w:pPr>
          </w:p>
        </w:tc>
        <w:tc>
          <w:tcPr>
            <w:tcW w:w="3119" w:type="dxa"/>
            <w:vAlign w:val="center"/>
          </w:tcPr>
          <w:p w:rsidR="005B3AC0" w:rsidRDefault="005B3AC0">
            <w:pPr>
              <w:ind w:leftChars="0" w:left="0" w:firstLineChars="200" w:firstLine="420"/>
              <w:jc w:val="center"/>
              <w:rPr>
                <w:rFonts w:ascii="微软雅黑" w:eastAsia="微软雅黑" w:hAnsi="微软雅黑"/>
              </w:rPr>
            </w:pPr>
          </w:p>
        </w:tc>
        <w:tc>
          <w:tcPr>
            <w:tcW w:w="1701" w:type="dxa"/>
            <w:vAlign w:val="center"/>
          </w:tcPr>
          <w:p w:rsidR="005B3AC0" w:rsidRDefault="005B3AC0">
            <w:pPr>
              <w:ind w:leftChars="0" w:left="0" w:firstLineChars="200" w:firstLine="420"/>
              <w:jc w:val="center"/>
              <w:rPr>
                <w:rFonts w:ascii="微软雅黑" w:eastAsia="微软雅黑" w:hAnsi="微软雅黑" w:cs="宋体"/>
              </w:rPr>
            </w:pPr>
          </w:p>
        </w:tc>
        <w:tc>
          <w:tcPr>
            <w:tcW w:w="1380" w:type="dxa"/>
            <w:vAlign w:val="center"/>
          </w:tcPr>
          <w:p w:rsidR="005B3AC0" w:rsidRDefault="005B3AC0">
            <w:pPr>
              <w:ind w:left="420" w:firstLineChars="200" w:firstLine="420"/>
              <w:jc w:val="center"/>
              <w:rPr>
                <w:rFonts w:ascii="微软雅黑" w:eastAsia="微软雅黑" w:hAnsi="微软雅黑"/>
              </w:rPr>
            </w:pPr>
          </w:p>
        </w:tc>
      </w:tr>
      <w:tr w:rsidR="005B3AC0">
        <w:trPr>
          <w:jc w:val="center"/>
        </w:trPr>
        <w:tc>
          <w:tcPr>
            <w:tcW w:w="1054" w:type="dxa"/>
            <w:vAlign w:val="center"/>
          </w:tcPr>
          <w:p w:rsidR="005B3AC0" w:rsidRDefault="005B3AC0">
            <w:pPr>
              <w:ind w:leftChars="95" w:left="199" w:firstLineChars="200" w:firstLine="420"/>
              <w:jc w:val="center"/>
              <w:rPr>
                <w:rFonts w:ascii="微软雅黑" w:eastAsia="微软雅黑" w:hAnsi="微软雅黑"/>
              </w:rPr>
            </w:pPr>
          </w:p>
        </w:tc>
        <w:tc>
          <w:tcPr>
            <w:tcW w:w="1984" w:type="dxa"/>
            <w:vAlign w:val="center"/>
          </w:tcPr>
          <w:p w:rsidR="005B3AC0" w:rsidRDefault="005B3AC0">
            <w:pPr>
              <w:ind w:leftChars="95" w:left="199" w:firstLineChars="200" w:firstLine="420"/>
              <w:jc w:val="center"/>
              <w:rPr>
                <w:rFonts w:ascii="微软雅黑" w:eastAsia="微软雅黑" w:hAnsi="微软雅黑"/>
              </w:rPr>
            </w:pPr>
          </w:p>
        </w:tc>
        <w:tc>
          <w:tcPr>
            <w:tcW w:w="3119" w:type="dxa"/>
            <w:vAlign w:val="center"/>
          </w:tcPr>
          <w:p w:rsidR="005B3AC0" w:rsidRDefault="005B3AC0">
            <w:pPr>
              <w:ind w:leftChars="0" w:left="0" w:firstLineChars="200" w:firstLine="420"/>
              <w:jc w:val="center"/>
              <w:rPr>
                <w:rFonts w:ascii="微软雅黑" w:eastAsia="微软雅黑" w:hAnsi="微软雅黑"/>
              </w:rPr>
            </w:pPr>
          </w:p>
        </w:tc>
        <w:tc>
          <w:tcPr>
            <w:tcW w:w="1701" w:type="dxa"/>
            <w:vAlign w:val="center"/>
          </w:tcPr>
          <w:p w:rsidR="005B3AC0" w:rsidRDefault="005B3AC0">
            <w:pPr>
              <w:ind w:leftChars="0" w:left="0" w:firstLineChars="200" w:firstLine="420"/>
              <w:jc w:val="center"/>
              <w:rPr>
                <w:rFonts w:ascii="微软雅黑" w:eastAsia="微软雅黑" w:hAnsi="微软雅黑" w:cs="宋体"/>
              </w:rPr>
            </w:pPr>
          </w:p>
        </w:tc>
        <w:tc>
          <w:tcPr>
            <w:tcW w:w="1380" w:type="dxa"/>
            <w:vAlign w:val="center"/>
          </w:tcPr>
          <w:p w:rsidR="005B3AC0" w:rsidRDefault="005B3AC0">
            <w:pPr>
              <w:ind w:left="420" w:firstLineChars="200" w:firstLine="420"/>
              <w:jc w:val="center"/>
              <w:rPr>
                <w:rFonts w:ascii="微软雅黑" w:eastAsia="微软雅黑" w:hAnsi="微软雅黑"/>
              </w:rPr>
            </w:pPr>
          </w:p>
        </w:tc>
      </w:tr>
      <w:tr w:rsidR="005B3AC0">
        <w:trPr>
          <w:jc w:val="center"/>
        </w:trPr>
        <w:tc>
          <w:tcPr>
            <w:tcW w:w="1054" w:type="dxa"/>
            <w:vAlign w:val="center"/>
          </w:tcPr>
          <w:p w:rsidR="005B3AC0" w:rsidRDefault="005B3AC0">
            <w:pPr>
              <w:ind w:leftChars="95" w:left="199" w:firstLineChars="200" w:firstLine="420"/>
              <w:jc w:val="center"/>
              <w:rPr>
                <w:rFonts w:ascii="微软雅黑" w:eastAsia="微软雅黑" w:hAnsi="微软雅黑"/>
              </w:rPr>
            </w:pPr>
          </w:p>
        </w:tc>
        <w:tc>
          <w:tcPr>
            <w:tcW w:w="1984" w:type="dxa"/>
            <w:vAlign w:val="center"/>
          </w:tcPr>
          <w:p w:rsidR="005B3AC0" w:rsidRDefault="005B3AC0">
            <w:pPr>
              <w:ind w:leftChars="95" w:left="199" w:firstLineChars="200" w:firstLine="420"/>
              <w:jc w:val="center"/>
              <w:rPr>
                <w:rFonts w:ascii="微软雅黑" w:eastAsia="微软雅黑" w:hAnsi="微软雅黑"/>
              </w:rPr>
            </w:pPr>
          </w:p>
        </w:tc>
        <w:tc>
          <w:tcPr>
            <w:tcW w:w="3119" w:type="dxa"/>
            <w:vAlign w:val="center"/>
          </w:tcPr>
          <w:p w:rsidR="005B3AC0" w:rsidRDefault="005B3AC0">
            <w:pPr>
              <w:ind w:leftChars="0" w:left="0" w:firstLineChars="200" w:firstLine="420"/>
              <w:jc w:val="center"/>
              <w:rPr>
                <w:rFonts w:ascii="微软雅黑" w:eastAsia="微软雅黑" w:hAnsi="微软雅黑"/>
              </w:rPr>
            </w:pPr>
          </w:p>
        </w:tc>
        <w:tc>
          <w:tcPr>
            <w:tcW w:w="1701" w:type="dxa"/>
            <w:vAlign w:val="center"/>
          </w:tcPr>
          <w:p w:rsidR="005B3AC0" w:rsidRDefault="005B3AC0">
            <w:pPr>
              <w:ind w:leftChars="0" w:left="0" w:firstLineChars="200" w:firstLine="420"/>
              <w:jc w:val="center"/>
              <w:rPr>
                <w:rFonts w:ascii="微软雅黑" w:eastAsia="微软雅黑" w:hAnsi="微软雅黑"/>
              </w:rPr>
            </w:pPr>
          </w:p>
        </w:tc>
        <w:tc>
          <w:tcPr>
            <w:tcW w:w="1380" w:type="dxa"/>
            <w:vAlign w:val="center"/>
          </w:tcPr>
          <w:p w:rsidR="005B3AC0" w:rsidRDefault="005B3AC0">
            <w:pPr>
              <w:ind w:left="420" w:firstLineChars="200" w:firstLine="420"/>
              <w:jc w:val="center"/>
              <w:rPr>
                <w:rFonts w:ascii="微软雅黑" w:eastAsia="微软雅黑" w:hAnsi="微软雅黑"/>
              </w:rPr>
            </w:pPr>
          </w:p>
        </w:tc>
      </w:tr>
    </w:tbl>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jc w:val="left"/>
        <w:rPr>
          <w:rFonts w:ascii="微软雅黑" w:eastAsia="微软雅黑" w:hAnsi="微软雅黑"/>
        </w:rPr>
      </w:pPr>
    </w:p>
    <w:p w:rsidR="005B3AC0" w:rsidRDefault="005B3AC0">
      <w:pPr>
        <w:ind w:left="420" w:firstLineChars="200" w:firstLine="420"/>
        <w:rPr>
          <w:rFonts w:ascii="微软雅黑" w:eastAsia="微软雅黑" w:hAnsi="微软雅黑"/>
        </w:rPr>
      </w:pPr>
    </w:p>
    <w:sdt>
      <w:sdtPr>
        <w:rPr>
          <w:rFonts w:ascii="Times New Roman" w:eastAsia="宋体" w:hAnsi="Times New Roman" w:cs="Times New Roman"/>
          <w:color w:val="auto"/>
          <w:kern w:val="2"/>
          <w:sz w:val="21"/>
          <w:szCs w:val="24"/>
          <w:lang w:val="zh-CN"/>
        </w:rPr>
        <w:id w:val="448200160"/>
        <w:docPartObj>
          <w:docPartGallery w:val="Table of Contents"/>
          <w:docPartUnique/>
        </w:docPartObj>
      </w:sdtPr>
      <w:sdtEndPr>
        <w:rPr>
          <w:b/>
          <w:bCs/>
        </w:rPr>
      </w:sdtEndPr>
      <w:sdtContent>
        <w:p w:rsidR="005B3AC0" w:rsidRDefault="00FF7311">
          <w:pPr>
            <w:pStyle w:val="TOC10"/>
            <w:spacing w:line="360" w:lineRule="auto"/>
            <w:ind w:firstLineChars="200" w:firstLine="420"/>
            <w:jc w:val="center"/>
          </w:pPr>
          <w:r>
            <w:rPr>
              <w:lang w:val="zh-CN"/>
            </w:rPr>
            <w:t>目录</w:t>
          </w:r>
        </w:p>
        <w:p w:rsidR="005B3AC0" w:rsidRDefault="00FF7311">
          <w:pPr>
            <w:pStyle w:val="TOC1"/>
            <w:tabs>
              <w:tab w:val="right" w:leader="dot" w:pos="9922"/>
            </w:tabs>
            <w:ind w:left="420"/>
          </w:pPr>
          <w:r>
            <w:fldChar w:fldCharType="begin"/>
          </w:r>
          <w:r>
            <w:instrText xml:space="preserve"> TOC \o "1-3" \h \z \u </w:instrText>
          </w:r>
          <w:r>
            <w:fldChar w:fldCharType="separate"/>
          </w:r>
          <w:hyperlink w:anchor="_Toc30186" w:history="1">
            <w:r>
              <w:rPr>
                <w:rFonts w:hint="eastAsia"/>
                <w:szCs w:val="32"/>
              </w:rPr>
              <w:t>一、</w:t>
            </w:r>
            <w:r>
              <w:rPr>
                <w:rFonts w:hint="eastAsia"/>
                <w:szCs w:val="32"/>
              </w:rPr>
              <w:t xml:space="preserve"> </w:t>
            </w:r>
            <w:r>
              <w:rPr>
                <w:rFonts w:hint="eastAsia"/>
                <w:szCs w:val="32"/>
              </w:rPr>
              <w:t>关于建立和优化合同管理功能</w:t>
            </w:r>
            <w:r w:rsidR="001D0A26">
              <w:rPr>
                <w:rFonts w:hint="eastAsia"/>
                <w:szCs w:val="32"/>
              </w:rPr>
              <w:t>的</w:t>
            </w:r>
            <w:r>
              <w:rPr>
                <w:rFonts w:hint="eastAsia"/>
                <w:szCs w:val="32"/>
              </w:rPr>
              <w:t>说明</w:t>
            </w:r>
            <w:r>
              <w:tab/>
            </w:r>
            <w:r>
              <w:fldChar w:fldCharType="begin"/>
            </w:r>
            <w:r>
              <w:instrText xml:space="preserve"> PAGEREF _Toc30186 </w:instrText>
            </w:r>
            <w:r>
              <w:fldChar w:fldCharType="separate"/>
            </w:r>
            <w:r>
              <w:t>5</w:t>
            </w:r>
            <w:r>
              <w:fldChar w:fldCharType="end"/>
            </w:r>
          </w:hyperlink>
        </w:p>
        <w:p w:rsidR="005B3AC0" w:rsidRDefault="00FF7311">
          <w:pPr>
            <w:pStyle w:val="TOC2"/>
            <w:tabs>
              <w:tab w:val="right" w:leader="dot" w:pos="9922"/>
            </w:tabs>
            <w:ind w:left="420"/>
          </w:pPr>
          <w:hyperlink w:anchor="_Toc5150" w:history="1">
            <w:r>
              <w:rPr>
                <w:rFonts w:hint="eastAsia"/>
                <w:szCs w:val="24"/>
              </w:rPr>
              <w:t>1</w:t>
            </w:r>
            <w:r>
              <w:rPr>
                <w:rFonts w:hint="eastAsia"/>
                <w:szCs w:val="24"/>
              </w:rPr>
              <w:t>、新增合同正文修订模式</w:t>
            </w:r>
            <w:r>
              <w:tab/>
            </w:r>
            <w:r>
              <w:fldChar w:fldCharType="begin"/>
            </w:r>
            <w:r>
              <w:instrText xml:space="preserve"> PAGEREF _Toc5150 </w:instrText>
            </w:r>
            <w:r>
              <w:fldChar w:fldCharType="separate"/>
            </w:r>
            <w:r>
              <w:t>5</w:t>
            </w:r>
            <w:r>
              <w:fldChar w:fldCharType="end"/>
            </w:r>
          </w:hyperlink>
        </w:p>
        <w:p w:rsidR="005B3AC0" w:rsidRDefault="00FF7311">
          <w:pPr>
            <w:pStyle w:val="TOC2"/>
            <w:tabs>
              <w:tab w:val="right" w:leader="dot" w:pos="9922"/>
            </w:tabs>
            <w:ind w:left="420"/>
          </w:pPr>
          <w:hyperlink w:anchor="_Toc30173" w:history="1">
            <w:r>
              <w:rPr>
                <w:rFonts w:hint="eastAsia"/>
                <w:szCs w:val="24"/>
              </w:rPr>
              <w:t>2</w:t>
            </w:r>
            <w:r>
              <w:rPr>
                <w:rFonts w:hint="eastAsia"/>
                <w:szCs w:val="24"/>
              </w:rPr>
              <w:t>、新增合同正文名称包含合同编号的功能</w:t>
            </w:r>
            <w:r>
              <w:tab/>
            </w:r>
            <w:r>
              <w:fldChar w:fldCharType="begin"/>
            </w:r>
            <w:r>
              <w:instrText xml:space="preserve"> PAGEREF _Toc30173 </w:instrText>
            </w:r>
            <w:r>
              <w:fldChar w:fldCharType="separate"/>
            </w:r>
            <w:r>
              <w:t>5</w:t>
            </w:r>
            <w:r>
              <w:fldChar w:fldCharType="end"/>
            </w:r>
          </w:hyperlink>
        </w:p>
        <w:p w:rsidR="005B3AC0" w:rsidRDefault="00FF7311">
          <w:pPr>
            <w:pStyle w:val="TOC2"/>
            <w:tabs>
              <w:tab w:val="right" w:leader="dot" w:pos="9922"/>
            </w:tabs>
            <w:ind w:left="420"/>
          </w:pPr>
          <w:hyperlink w:anchor="_Toc12988" w:history="1">
            <w:r>
              <w:rPr>
                <w:rFonts w:hint="eastAsia"/>
                <w:szCs w:val="24"/>
              </w:rPr>
              <w:t>3</w:t>
            </w:r>
            <w:r>
              <w:rPr>
                <w:rFonts w:hint="eastAsia"/>
                <w:szCs w:val="24"/>
              </w:rPr>
              <w:t>、新增合同预览界面水印功能</w:t>
            </w:r>
            <w:r>
              <w:tab/>
            </w:r>
            <w:r>
              <w:fldChar w:fldCharType="begin"/>
            </w:r>
            <w:r>
              <w:instrText xml:space="preserve"> PAGEREF _Toc12988 </w:instrText>
            </w:r>
            <w:r>
              <w:fldChar w:fldCharType="separate"/>
            </w:r>
            <w:r>
              <w:t>5</w:t>
            </w:r>
            <w:r>
              <w:fldChar w:fldCharType="end"/>
            </w:r>
          </w:hyperlink>
        </w:p>
        <w:p w:rsidR="005B3AC0" w:rsidRDefault="00FF7311">
          <w:pPr>
            <w:pStyle w:val="TOC2"/>
            <w:tabs>
              <w:tab w:val="right" w:leader="dot" w:pos="9922"/>
            </w:tabs>
            <w:ind w:left="420"/>
          </w:pPr>
          <w:hyperlink w:anchor="_Toc20538" w:history="1">
            <w:r>
              <w:rPr>
                <w:rFonts w:hint="eastAsia"/>
                <w:szCs w:val="24"/>
              </w:rPr>
              <w:t>4</w:t>
            </w:r>
            <w:r>
              <w:rPr>
                <w:rFonts w:hint="eastAsia"/>
                <w:szCs w:val="24"/>
              </w:rPr>
              <w:t>、调整合同管理门户功能入口</w:t>
            </w:r>
            <w:r>
              <w:tab/>
            </w:r>
            <w:r>
              <w:fldChar w:fldCharType="begin"/>
            </w:r>
            <w:r>
              <w:instrText xml:space="preserve"> PAGEREF _Toc20538 </w:instrText>
            </w:r>
            <w:r>
              <w:fldChar w:fldCharType="separate"/>
            </w:r>
            <w:r>
              <w:t>6</w:t>
            </w:r>
            <w:r>
              <w:fldChar w:fldCharType="end"/>
            </w:r>
          </w:hyperlink>
        </w:p>
        <w:p w:rsidR="005B3AC0" w:rsidRDefault="00FF7311">
          <w:pPr>
            <w:pStyle w:val="TOC2"/>
            <w:tabs>
              <w:tab w:val="right" w:leader="dot" w:pos="9922"/>
            </w:tabs>
            <w:ind w:left="420"/>
          </w:pPr>
          <w:hyperlink w:anchor="_Toc19484" w:history="1">
            <w:r>
              <w:rPr>
                <w:rFonts w:ascii="黑体" w:eastAsia="黑体" w:hAnsi="黑体" w:cs="黑体" w:hint="eastAsia"/>
                <w:bCs/>
                <w:szCs w:val="24"/>
              </w:rPr>
              <w:t>5</w:t>
            </w:r>
            <w:r>
              <w:rPr>
                <w:rFonts w:ascii="黑体" w:eastAsia="黑体" w:hAnsi="黑体" w:cs="黑体" w:hint="eastAsia"/>
                <w:bCs/>
                <w:szCs w:val="24"/>
              </w:rPr>
              <w:t>、</w:t>
            </w:r>
            <w:r>
              <w:rPr>
                <w:rFonts w:hint="eastAsia"/>
                <w:szCs w:val="24"/>
              </w:rPr>
              <w:t>新增合同审批后提醒合同承办人功能</w:t>
            </w:r>
            <w:r>
              <w:tab/>
            </w:r>
            <w:r>
              <w:fldChar w:fldCharType="begin"/>
            </w:r>
            <w:r>
              <w:instrText xml:space="preserve"> PAGEREF _</w:instrText>
            </w:r>
            <w:r>
              <w:instrText xml:space="preserve">Toc19484 </w:instrText>
            </w:r>
            <w:r>
              <w:fldChar w:fldCharType="separate"/>
            </w:r>
            <w:r>
              <w:t>6</w:t>
            </w:r>
            <w:r>
              <w:fldChar w:fldCharType="end"/>
            </w:r>
          </w:hyperlink>
        </w:p>
        <w:p w:rsidR="005B3AC0" w:rsidRDefault="00FF7311">
          <w:pPr>
            <w:pStyle w:val="TOC2"/>
            <w:tabs>
              <w:tab w:val="right" w:leader="dot" w:pos="9922"/>
            </w:tabs>
            <w:ind w:left="420"/>
          </w:pPr>
          <w:hyperlink w:anchor="_Toc10581" w:history="1">
            <w:r>
              <w:rPr>
                <w:rFonts w:hint="eastAsia"/>
                <w:szCs w:val="24"/>
              </w:rPr>
              <w:t>6</w:t>
            </w:r>
            <w:r>
              <w:rPr>
                <w:rFonts w:hint="eastAsia"/>
                <w:szCs w:val="24"/>
              </w:rPr>
              <w:t>、</w:t>
            </w:r>
            <w:r>
              <w:rPr>
                <w:rFonts w:hint="eastAsia"/>
                <w:szCs w:val="24"/>
              </w:rPr>
              <w:t>建立单位内部业务审核流程</w:t>
            </w:r>
            <w:r>
              <w:tab/>
            </w:r>
            <w:r>
              <w:fldChar w:fldCharType="begin"/>
            </w:r>
            <w:r>
              <w:instrText xml:space="preserve"> PAGEREF _Toc10581 </w:instrText>
            </w:r>
            <w:r>
              <w:fldChar w:fldCharType="separate"/>
            </w:r>
            <w:r>
              <w:t>7</w:t>
            </w:r>
            <w:r>
              <w:fldChar w:fldCharType="end"/>
            </w:r>
          </w:hyperlink>
        </w:p>
        <w:p w:rsidR="005B3AC0" w:rsidRDefault="00FF7311">
          <w:pPr>
            <w:pStyle w:val="TOC3"/>
            <w:tabs>
              <w:tab w:val="right" w:leader="dot" w:pos="9922"/>
            </w:tabs>
          </w:pPr>
          <w:hyperlink w:anchor="_Toc30011" w:history="1">
            <w:r>
              <w:rPr>
                <w:rFonts w:hint="eastAsia"/>
                <w:bCs/>
                <w:szCs w:val="24"/>
              </w:rPr>
              <w:t>（</w:t>
            </w:r>
            <w:r>
              <w:rPr>
                <w:rFonts w:hint="eastAsia"/>
                <w:bCs/>
                <w:szCs w:val="24"/>
              </w:rPr>
              <w:t>1</w:t>
            </w:r>
            <w:r>
              <w:rPr>
                <w:rFonts w:hint="eastAsia"/>
                <w:bCs/>
                <w:szCs w:val="24"/>
              </w:rPr>
              <w:t>）具体措施：</w:t>
            </w:r>
            <w:r>
              <w:tab/>
            </w:r>
            <w:r>
              <w:fldChar w:fldCharType="begin"/>
            </w:r>
            <w:r>
              <w:instrText xml:space="preserve"> PAGEREF _Toc30011 </w:instrText>
            </w:r>
            <w:r>
              <w:fldChar w:fldCharType="separate"/>
            </w:r>
            <w:r>
              <w:t>7</w:t>
            </w:r>
            <w:r>
              <w:fldChar w:fldCharType="end"/>
            </w:r>
          </w:hyperlink>
        </w:p>
        <w:p w:rsidR="005B3AC0" w:rsidRDefault="00FF7311">
          <w:pPr>
            <w:pStyle w:val="TOC3"/>
            <w:tabs>
              <w:tab w:val="right" w:leader="dot" w:pos="9922"/>
            </w:tabs>
          </w:pPr>
          <w:hyperlink w:anchor="_Toc9289" w:history="1">
            <w:r>
              <w:rPr>
                <w:rFonts w:hint="eastAsia"/>
                <w:bCs/>
                <w:szCs w:val="24"/>
              </w:rPr>
              <w:t>（</w:t>
            </w:r>
            <w:r>
              <w:rPr>
                <w:rFonts w:hint="eastAsia"/>
                <w:bCs/>
                <w:szCs w:val="24"/>
              </w:rPr>
              <w:t>2</w:t>
            </w:r>
            <w:r>
              <w:rPr>
                <w:rFonts w:hint="eastAsia"/>
                <w:bCs/>
                <w:szCs w:val="24"/>
              </w:rPr>
              <w:t>）审核流程：</w:t>
            </w:r>
            <w:r>
              <w:tab/>
            </w:r>
            <w:r>
              <w:fldChar w:fldCharType="begin"/>
            </w:r>
            <w:r>
              <w:instrText xml:space="preserve"> PAGEREF _Toc9289 </w:instrText>
            </w:r>
            <w:r>
              <w:fldChar w:fldCharType="separate"/>
            </w:r>
            <w:r>
              <w:t>7</w:t>
            </w:r>
            <w:r>
              <w:fldChar w:fldCharType="end"/>
            </w:r>
          </w:hyperlink>
        </w:p>
        <w:p w:rsidR="005B3AC0" w:rsidRDefault="00FF7311">
          <w:pPr>
            <w:pStyle w:val="TOC2"/>
            <w:tabs>
              <w:tab w:val="right" w:leader="dot" w:pos="9922"/>
            </w:tabs>
            <w:ind w:left="420"/>
          </w:pPr>
          <w:hyperlink w:anchor="_Toc26260" w:history="1">
            <w:r>
              <w:rPr>
                <w:rFonts w:hint="eastAsia"/>
                <w:szCs w:val="24"/>
              </w:rPr>
              <w:t>7</w:t>
            </w:r>
            <w:r>
              <w:rPr>
                <w:rFonts w:hint="eastAsia"/>
                <w:szCs w:val="24"/>
              </w:rPr>
              <w:t>、建立科研合同业务审核流程</w:t>
            </w:r>
            <w:r>
              <w:tab/>
            </w:r>
            <w:r>
              <w:fldChar w:fldCharType="begin"/>
            </w:r>
            <w:r>
              <w:instrText xml:space="preserve"> PAGEREF _Toc26260 </w:instrText>
            </w:r>
            <w:r>
              <w:fldChar w:fldCharType="separate"/>
            </w:r>
            <w:r>
              <w:t>7</w:t>
            </w:r>
            <w:r>
              <w:fldChar w:fldCharType="end"/>
            </w:r>
          </w:hyperlink>
        </w:p>
        <w:p w:rsidR="005B3AC0" w:rsidRDefault="00FF7311">
          <w:pPr>
            <w:pStyle w:val="TOC3"/>
            <w:tabs>
              <w:tab w:val="right" w:leader="dot" w:pos="9922"/>
            </w:tabs>
          </w:pPr>
          <w:hyperlink w:anchor="_Toc23105" w:history="1">
            <w:r>
              <w:rPr>
                <w:rFonts w:ascii="黑体" w:eastAsia="黑体" w:hAnsi="黑体" w:cs="黑体" w:hint="eastAsia"/>
                <w:bCs/>
                <w:szCs w:val="24"/>
              </w:rPr>
              <w:t>（</w:t>
            </w:r>
            <w:r>
              <w:rPr>
                <w:rFonts w:ascii="黑体" w:eastAsia="黑体" w:hAnsi="黑体" w:cs="黑体" w:hint="eastAsia"/>
                <w:bCs/>
                <w:szCs w:val="24"/>
              </w:rPr>
              <w:t>1</w:t>
            </w:r>
            <w:r>
              <w:rPr>
                <w:rFonts w:ascii="黑体" w:eastAsia="黑体" w:hAnsi="黑体" w:cs="黑体" w:hint="eastAsia"/>
                <w:bCs/>
                <w:szCs w:val="24"/>
              </w:rPr>
              <w:t>）</w:t>
            </w:r>
            <w:r>
              <w:rPr>
                <w:rFonts w:ascii="黑体" w:hAnsi="黑体" w:cs="黑体" w:hint="eastAsia"/>
                <w:bCs/>
                <w:szCs w:val="24"/>
              </w:rPr>
              <w:t>具体措施：</w:t>
            </w:r>
            <w:r>
              <w:tab/>
            </w:r>
            <w:r>
              <w:fldChar w:fldCharType="begin"/>
            </w:r>
            <w:r>
              <w:instrText xml:space="preserve"> PAGEREF _Toc23105 </w:instrText>
            </w:r>
            <w:r>
              <w:fldChar w:fldCharType="separate"/>
            </w:r>
            <w:r>
              <w:t>8</w:t>
            </w:r>
            <w:r>
              <w:fldChar w:fldCharType="end"/>
            </w:r>
          </w:hyperlink>
        </w:p>
        <w:p w:rsidR="005B3AC0" w:rsidRDefault="00FF7311">
          <w:pPr>
            <w:pStyle w:val="TOC3"/>
            <w:tabs>
              <w:tab w:val="right" w:leader="dot" w:pos="9922"/>
            </w:tabs>
          </w:pPr>
          <w:hyperlink w:anchor="_Toc5307" w:history="1">
            <w:r>
              <w:rPr>
                <w:rFonts w:hint="eastAsia"/>
                <w:bCs/>
                <w:szCs w:val="24"/>
              </w:rPr>
              <w:t>（</w:t>
            </w:r>
            <w:r>
              <w:rPr>
                <w:rFonts w:hint="eastAsia"/>
                <w:bCs/>
                <w:szCs w:val="24"/>
              </w:rPr>
              <w:t>2</w:t>
            </w:r>
            <w:r>
              <w:rPr>
                <w:rFonts w:hint="eastAsia"/>
                <w:bCs/>
                <w:szCs w:val="24"/>
              </w:rPr>
              <w:t>）审核流程：</w:t>
            </w:r>
            <w:r>
              <w:tab/>
            </w:r>
            <w:r>
              <w:fldChar w:fldCharType="begin"/>
            </w:r>
            <w:r>
              <w:instrText xml:space="preserve"> PAGEREF _Toc5307 </w:instrText>
            </w:r>
            <w:r>
              <w:fldChar w:fldCharType="separate"/>
            </w:r>
            <w:r>
              <w:t>8</w:t>
            </w:r>
            <w:r>
              <w:fldChar w:fldCharType="end"/>
            </w:r>
          </w:hyperlink>
        </w:p>
        <w:p w:rsidR="005B3AC0" w:rsidRDefault="00FF7311">
          <w:pPr>
            <w:pStyle w:val="TOC2"/>
            <w:tabs>
              <w:tab w:val="right" w:leader="dot" w:pos="9922"/>
            </w:tabs>
            <w:ind w:left="420"/>
          </w:pPr>
          <w:hyperlink w:anchor="_Toc5435" w:history="1">
            <w:r>
              <w:rPr>
                <w:rFonts w:hint="eastAsia"/>
                <w:szCs w:val="24"/>
              </w:rPr>
              <w:t>8</w:t>
            </w:r>
            <w:r>
              <w:rPr>
                <w:rFonts w:hint="eastAsia"/>
                <w:szCs w:val="24"/>
              </w:rPr>
              <w:t>、优化业务审核流程</w:t>
            </w:r>
            <w:r>
              <w:tab/>
            </w:r>
            <w:r>
              <w:fldChar w:fldCharType="begin"/>
            </w:r>
            <w:r>
              <w:instrText xml:space="preserve"> PAGEREF _Toc5435 </w:instrText>
            </w:r>
            <w:r>
              <w:fldChar w:fldCharType="separate"/>
            </w:r>
            <w:r>
              <w:t>8</w:t>
            </w:r>
            <w:r>
              <w:fldChar w:fldCharType="end"/>
            </w:r>
          </w:hyperlink>
        </w:p>
        <w:p w:rsidR="005B3AC0" w:rsidRDefault="00FF7311">
          <w:pPr>
            <w:pStyle w:val="TOC3"/>
            <w:tabs>
              <w:tab w:val="right" w:leader="dot" w:pos="9922"/>
            </w:tabs>
          </w:pPr>
          <w:hyperlink w:anchor="_Toc29351" w:history="1">
            <w:r>
              <w:rPr>
                <w:rFonts w:hint="eastAsia"/>
                <w:bCs/>
                <w:szCs w:val="24"/>
              </w:rPr>
              <w:t>（</w:t>
            </w:r>
            <w:r>
              <w:rPr>
                <w:rFonts w:hint="eastAsia"/>
                <w:bCs/>
                <w:szCs w:val="24"/>
              </w:rPr>
              <w:t>1</w:t>
            </w:r>
            <w:r>
              <w:rPr>
                <w:rFonts w:hint="eastAsia"/>
                <w:bCs/>
                <w:szCs w:val="24"/>
              </w:rPr>
              <w:t>）具体措施：</w:t>
            </w:r>
            <w:r>
              <w:tab/>
            </w:r>
            <w:r>
              <w:fldChar w:fldCharType="begin"/>
            </w:r>
            <w:r>
              <w:instrText xml:space="preserve"> PAGEREF _Toc29351 </w:instrText>
            </w:r>
            <w:r>
              <w:fldChar w:fldCharType="separate"/>
            </w:r>
            <w:r>
              <w:t>8</w:t>
            </w:r>
            <w:r>
              <w:fldChar w:fldCharType="end"/>
            </w:r>
          </w:hyperlink>
        </w:p>
        <w:p w:rsidR="005B3AC0" w:rsidRDefault="00FF7311">
          <w:pPr>
            <w:pStyle w:val="TOC3"/>
            <w:tabs>
              <w:tab w:val="right" w:leader="dot" w:pos="9922"/>
            </w:tabs>
          </w:pPr>
          <w:hyperlink w:anchor="_Toc12685" w:history="1">
            <w:r>
              <w:rPr>
                <w:rFonts w:hint="eastAsia"/>
                <w:bCs/>
                <w:szCs w:val="24"/>
              </w:rPr>
              <w:t>（</w:t>
            </w:r>
            <w:r>
              <w:rPr>
                <w:rFonts w:hint="eastAsia"/>
                <w:bCs/>
                <w:szCs w:val="24"/>
              </w:rPr>
              <w:t>2</w:t>
            </w:r>
            <w:r>
              <w:rPr>
                <w:rFonts w:hint="eastAsia"/>
                <w:bCs/>
                <w:szCs w:val="24"/>
              </w:rPr>
              <w:t>）审核流程：</w:t>
            </w:r>
            <w:r>
              <w:tab/>
            </w:r>
            <w:r>
              <w:fldChar w:fldCharType="begin"/>
            </w:r>
            <w:r>
              <w:instrText xml:space="preserve"> PAGEREF _Toc12685 </w:instrText>
            </w:r>
            <w:r>
              <w:fldChar w:fldCharType="separate"/>
            </w:r>
            <w:r>
              <w:t>8</w:t>
            </w:r>
            <w:r>
              <w:fldChar w:fldCharType="end"/>
            </w:r>
          </w:hyperlink>
        </w:p>
        <w:p w:rsidR="005B3AC0" w:rsidRDefault="00FF7311">
          <w:pPr>
            <w:pStyle w:val="TOC2"/>
            <w:tabs>
              <w:tab w:val="right" w:leader="dot" w:pos="9922"/>
            </w:tabs>
            <w:ind w:left="420"/>
          </w:pPr>
          <w:hyperlink w:anchor="_Toc21385" w:history="1">
            <w:r>
              <w:rPr>
                <w:rFonts w:hint="eastAsia"/>
                <w:szCs w:val="24"/>
              </w:rPr>
              <w:t>9</w:t>
            </w:r>
            <w:r>
              <w:rPr>
                <w:rFonts w:hint="eastAsia"/>
                <w:szCs w:val="24"/>
              </w:rPr>
              <w:t>、优化法律审核流程</w:t>
            </w:r>
            <w:r>
              <w:tab/>
            </w:r>
            <w:r>
              <w:fldChar w:fldCharType="begin"/>
            </w:r>
            <w:r>
              <w:instrText xml:space="preserve"> PAGEREF _Toc21385 </w:instrText>
            </w:r>
            <w:r>
              <w:fldChar w:fldCharType="separate"/>
            </w:r>
            <w:r>
              <w:t>9</w:t>
            </w:r>
            <w:r>
              <w:fldChar w:fldCharType="end"/>
            </w:r>
          </w:hyperlink>
        </w:p>
        <w:p w:rsidR="005B3AC0" w:rsidRDefault="00FF7311">
          <w:pPr>
            <w:pStyle w:val="TOC3"/>
            <w:tabs>
              <w:tab w:val="right" w:leader="dot" w:pos="9922"/>
            </w:tabs>
          </w:pPr>
          <w:hyperlink w:anchor="_Toc25852" w:history="1">
            <w:r>
              <w:rPr>
                <w:rFonts w:ascii="黑体" w:eastAsia="黑体" w:hAnsi="黑体" w:cs="黑体" w:hint="eastAsia"/>
                <w:bCs/>
                <w:szCs w:val="24"/>
              </w:rPr>
              <w:t>（</w:t>
            </w:r>
            <w:r>
              <w:rPr>
                <w:rFonts w:ascii="黑体" w:eastAsia="黑体" w:hAnsi="黑体" w:cs="黑体" w:hint="eastAsia"/>
                <w:bCs/>
                <w:szCs w:val="24"/>
              </w:rPr>
              <w:t>1</w:t>
            </w:r>
            <w:r>
              <w:rPr>
                <w:rFonts w:ascii="黑体" w:eastAsia="黑体" w:hAnsi="黑体" w:cs="黑体" w:hint="eastAsia"/>
                <w:bCs/>
                <w:szCs w:val="24"/>
              </w:rPr>
              <w:t>）</w:t>
            </w:r>
            <w:r>
              <w:rPr>
                <w:rFonts w:ascii="黑体" w:hAnsi="黑体" w:cs="黑体" w:hint="eastAsia"/>
                <w:bCs/>
                <w:szCs w:val="24"/>
              </w:rPr>
              <w:t>具体措施：</w:t>
            </w:r>
            <w:r>
              <w:tab/>
            </w:r>
            <w:r>
              <w:fldChar w:fldCharType="begin"/>
            </w:r>
            <w:r>
              <w:instrText xml:space="preserve"> PAGEREF _Toc25852 </w:instrText>
            </w:r>
            <w:r>
              <w:fldChar w:fldCharType="separate"/>
            </w:r>
            <w:r>
              <w:t>10</w:t>
            </w:r>
            <w:r>
              <w:fldChar w:fldCharType="end"/>
            </w:r>
          </w:hyperlink>
        </w:p>
        <w:p w:rsidR="005B3AC0" w:rsidRDefault="00FF7311">
          <w:pPr>
            <w:pStyle w:val="TOC3"/>
            <w:tabs>
              <w:tab w:val="right" w:leader="dot" w:pos="9922"/>
            </w:tabs>
          </w:pPr>
          <w:hyperlink w:anchor="_Toc20513" w:history="1">
            <w:r>
              <w:rPr>
                <w:rFonts w:ascii="黑体" w:eastAsia="黑体" w:hAnsi="黑体" w:cs="黑体" w:hint="eastAsia"/>
                <w:bCs/>
                <w:szCs w:val="24"/>
              </w:rPr>
              <w:t>（</w:t>
            </w:r>
            <w:r>
              <w:rPr>
                <w:rFonts w:ascii="黑体" w:eastAsia="黑体" w:hAnsi="黑体" w:cs="黑体" w:hint="eastAsia"/>
                <w:bCs/>
                <w:szCs w:val="24"/>
              </w:rPr>
              <w:t>2</w:t>
            </w:r>
            <w:r>
              <w:rPr>
                <w:rFonts w:ascii="黑体" w:eastAsia="黑体" w:hAnsi="黑体" w:cs="黑体" w:hint="eastAsia"/>
                <w:bCs/>
                <w:szCs w:val="24"/>
              </w:rPr>
              <w:t>）</w:t>
            </w:r>
            <w:r>
              <w:rPr>
                <w:rFonts w:ascii="黑体" w:hAnsi="黑体" w:cs="黑体" w:hint="eastAsia"/>
                <w:bCs/>
                <w:szCs w:val="24"/>
              </w:rPr>
              <w:t>审核流程：</w:t>
            </w:r>
            <w:r>
              <w:tab/>
            </w:r>
            <w:r>
              <w:fldChar w:fldCharType="begin"/>
            </w:r>
            <w:r>
              <w:instrText xml:space="preserve"> PAGEREF _Toc20513 </w:instrText>
            </w:r>
            <w:r>
              <w:fldChar w:fldCharType="separate"/>
            </w:r>
            <w:r>
              <w:t>10</w:t>
            </w:r>
            <w:r>
              <w:fldChar w:fldCharType="end"/>
            </w:r>
          </w:hyperlink>
        </w:p>
        <w:p w:rsidR="005B3AC0" w:rsidRDefault="00FF7311">
          <w:pPr>
            <w:pStyle w:val="TOC1"/>
            <w:tabs>
              <w:tab w:val="right" w:leader="dot" w:pos="9922"/>
            </w:tabs>
            <w:ind w:left="420"/>
          </w:pPr>
          <w:hyperlink w:anchor="_Toc24358" w:history="1">
            <w:r>
              <w:rPr>
                <w:rFonts w:hint="eastAsia"/>
                <w:szCs w:val="32"/>
              </w:rPr>
              <w:t>二</w:t>
            </w:r>
            <w:r>
              <w:rPr>
                <w:rFonts w:hint="eastAsia"/>
                <w:szCs w:val="32"/>
              </w:rPr>
              <w:t>、</w:t>
            </w:r>
            <w:r>
              <w:rPr>
                <w:rFonts w:hint="eastAsia"/>
                <w:szCs w:val="32"/>
              </w:rPr>
              <w:t>合</w:t>
            </w:r>
            <w:r>
              <w:rPr>
                <w:rFonts w:hint="eastAsia"/>
                <w:szCs w:val="32"/>
              </w:rPr>
              <w:t>同页面</w:t>
            </w:r>
            <w:r>
              <w:tab/>
            </w:r>
            <w:r>
              <w:fldChar w:fldCharType="begin"/>
            </w:r>
            <w:r>
              <w:instrText xml:space="preserve"> PAGEREF _Toc24358 </w:instrText>
            </w:r>
            <w:r>
              <w:fldChar w:fldCharType="separate"/>
            </w:r>
            <w:r>
              <w:t>10</w:t>
            </w:r>
            <w:r>
              <w:fldChar w:fldCharType="end"/>
            </w:r>
          </w:hyperlink>
        </w:p>
        <w:p w:rsidR="005B3AC0" w:rsidRDefault="00FF7311">
          <w:pPr>
            <w:pStyle w:val="TOC1"/>
            <w:tabs>
              <w:tab w:val="right" w:leader="dot" w:pos="9922"/>
            </w:tabs>
            <w:ind w:left="420"/>
          </w:pPr>
          <w:hyperlink w:anchor="_Toc29677" w:history="1">
            <w:r>
              <w:rPr>
                <w:rFonts w:hint="eastAsia"/>
                <w:szCs w:val="32"/>
              </w:rPr>
              <w:t>三、新建相对方</w:t>
            </w:r>
            <w:r>
              <w:tab/>
            </w:r>
            <w:r>
              <w:fldChar w:fldCharType="begin"/>
            </w:r>
            <w:r>
              <w:instrText xml:space="preserve"> PAGEREF _Toc29677 </w:instrText>
            </w:r>
            <w:r>
              <w:fldChar w:fldCharType="separate"/>
            </w:r>
            <w:r>
              <w:t>11</w:t>
            </w:r>
            <w:r>
              <w:fldChar w:fldCharType="end"/>
            </w:r>
          </w:hyperlink>
        </w:p>
        <w:p w:rsidR="005B3AC0" w:rsidRDefault="00FF7311">
          <w:pPr>
            <w:pStyle w:val="TOC1"/>
            <w:tabs>
              <w:tab w:val="right" w:leader="dot" w:pos="9922"/>
            </w:tabs>
            <w:ind w:left="420"/>
          </w:pPr>
          <w:hyperlink w:anchor="_Toc5764" w:history="1">
            <w:r>
              <w:rPr>
                <w:rFonts w:hint="eastAsia"/>
                <w:szCs w:val="32"/>
              </w:rPr>
              <w:t>四、新建合同审核流程</w:t>
            </w:r>
            <w:r>
              <w:tab/>
            </w:r>
            <w:r>
              <w:fldChar w:fldCharType="begin"/>
            </w:r>
            <w:r>
              <w:instrText xml:space="preserve"> PAGEREF _Toc5764 </w:instrText>
            </w:r>
            <w:r>
              <w:fldChar w:fldCharType="separate"/>
            </w:r>
            <w:r>
              <w:t>13</w:t>
            </w:r>
            <w:r>
              <w:fldChar w:fldCharType="end"/>
            </w:r>
          </w:hyperlink>
        </w:p>
        <w:p w:rsidR="005B3AC0" w:rsidRDefault="00FF7311">
          <w:pPr>
            <w:pStyle w:val="TOC2"/>
            <w:tabs>
              <w:tab w:val="right" w:leader="dot" w:pos="9922"/>
            </w:tabs>
            <w:ind w:left="420"/>
          </w:pPr>
          <w:hyperlink w:anchor="_Toc22699" w:history="1">
            <w:r>
              <w:rPr>
                <w:rFonts w:hint="eastAsia"/>
                <w:szCs w:val="24"/>
              </w:rPr>
              <w:t>1.</w:t>
            </w:r>
            <w:r>
              <w:rPr>
                <w:rFonts w:hint="eastAsia"/>
                <w:szCs w:val="24"/>
              </w:rPr>
              <w:t>新建单位内部业务审核流程</w:t>
            </w:r>
            <w:r>
              <w:tab/>
            </w:r>
            <w:r>
              <w:fldChar w:fldCharType="begin"/>
            </w:r>
            <w:r>
              <w:instrText xml:space="preserve"> PAGEREF </w:instrText>
            </w:r>
            <w:r>
              <w:instrText xml:space="preserve">_Toc22699 </w:instrText>
            </w:r>
            <w:r>
              <w:fldChar w:fldCharType="separate"/>
            </w:r>
            <w:r>
              <w:t>13</w:t>
            </w:r>
            <w:r>
              <w:fldChar w:fldCharType="end"/>
            </w:r>
          </w:hyperlink>
        </w:p>
        <w:p w:rsidR="005B3AC0" w:rsidRDefault="00FF7311">
          <w:pPr>
            <w:pStyle w:val="TOC3"/>
            <w:tabs>
              <w:tab w:val="right" w:leader="dot" w:pos="9922"/>
            </w:tabs>
          </w:pPr>
          <w:hyperlink w:anchor="_Toc28254" w:history="1">
            <w:r>
              <w:rPr>
                <w:rFonts w:hint="eastAsia"/>
                <w:bCs/>
                <w:szCs w:val="24"/>
              </w:rPr>
              <w:t>（</w:t>
            </w:r>
            <w:r>
              <w:rPr>
                <w:rFonts w:hint="eastAsia"/>
                <w:bCs/>
                <w:szCs w:val="24"/>
              </w:rPr>
              <w:t>1</w:t>
            </w:r>
            <w:r>
              <w:rPr>
                <w:rFonts w:hint="eastAsia"/>
                <w:bCs/>
                <w:szCs w:val="24"/>
              </w:rPr>
              <w:t>）适用范围：</w:t>
            </w:r>
            <w:r>
              <w:tab/>
            </w:r>
            <w:r>
              <w:fldChar w:fldCharType="begin"/>
            </w:r>
            <w:r>
              <w:instrText xml:space="preserve"> PAGEREF _Toc28254 </w:instrText>
            </w:r>
            <w:r>
              <w:fldChar w:fldCharType="separate"/>
            </w:r>
            <w:r>
              <w:t>13</w:t>
            </w:r>
            <w:r>
              <w:fldChar w:fldCharType="end"/>
            </w:r>
          </w:hyperlink>
        </w:p>
        <w:p w:rsidR="005B3AC0" w:rsidRDefault="00FF7311">
          <w:pPr>
            <w:pStyle w:val="TOC3"/>
            <w:tabs>
              <w:tab w:val="right" w:leader="dot" w:pos="9922"/>
            </w:tabs>
          </w:pPr>
          <w:hyperlink w:anchor="_Toc19199" w:history="1">
            <w:r>
              <w:rPr>
                <w:rFonts w:hint="eastAsia"/>
                <w:bCs/>
                <w:szCs w:val="24"/>
              </w:rPr>
              <w:t>（</w:t>
            </w:r>
            <w:r>
              <w:rPr>
                <w:rFonts w:hint="eastAsia"/>
                <w:bCs/>
                <w:szCs w:val="24"/>
              </w:rPr>
              <w:t>2</w:t>
            </w:r>
            <w:r>
              <w:rPr>
                <w:rFonts w:hint="eastAsia"/>
                <w:bCs/>
                <w:szCs w:val="24"/>
              </w:rPr>
              <w:t>）表单样式：</w:t>
            </w:r>
            <w:r>
              <w:tab/>
            </w:r>
            <w:r>
              <w:fldChar w:fldCharType="begin"/>
            </w:r>
            <w:r>
              <w:instrText xml:space="preserve"> PAGEREF _Toc19199 </w:instrText>
            </w:r>
            <w:r>
              <w:fldChar w:fldCharType="separate"/>
            </w:r>
            <w:r>
              <w:t>13</w:t>
            </w:r>
            <w:r>
              <w:fldChar w:fldCharType="end"/>
            </w:r>
          </w:hyperlink>
        </w:p>
        <w:p w:rsidR="005B3AC0" w:rsidRDefault="00FF7311">
          <w:pPr>
            <w:pStyle w:val="TOC3"/>
            <w:tabs>
              <w:tab w:val="right" w:leader="dot" w:pos="9922"/>
            </w:tabs>
          </w:pPr>
          <w:hyperlink w:anchor="_Toc1370" w:history="1">
            <w:r>
              <w:rPr>
                <w:rFonts w:hint="eastAsia"/>
                <w:bCs/>
                <w:szCs w:val="24"/>
              </w:rPr>
              <w:t>（</w:t>
            </w:r>
            <w:r>
              <w:rPr>
                <w:rFonts w:hint="eastAsia"/>
                <w:bCs/>
                <w:szCs w:val="24"/>
              </w:rPr>
              <w:t>3</w:t>
            </w:r>
            <w:r>
              <w:rPr>
                <w:rFonts w:hint="eastAsia"/>
                <w:bCs/>
                <w:szCs w:val="24"/>
              </w:rPr>
              <w:t>）流程图：</w:t>
            </w:r>
            <w:r>
              <w:tab/>
            </w:r>
            <w:r>
              <w:fldChar w:fldCharType="begin"/>
            </w:r>
            <w:r>
              <w:instrText xml:space="preserve"> PAGEREF _Toc1370 </w:instrText>
            </w:r>
            <w:r>
              <w:fldChar w:fldCharType="separate"/>
            </w:r>
            <w:r>
              <w:t>16</w:t>
            </w:r>
            <w:r>
              <w:fldChar w:fldCharType="end"/>
            </w:r>
          </w:hyperlink>
        </w:p>
        <w:p w:rsidR="005B3AC0" w:rsidRDefault="00FF7311">
          <w:pPr>
            <w:pStyle w:val="TOC2"/>
            <w:tabs>
              <w:tab w:val="right" w:leader="dot" w:pos="9922"/>
            </w:tabs>
            <w:ind w:left="420"/>
          </w:pPr>
          <w:hyperlink w:anchor="_Toc10562" w:history="1">
            <w:r>
              <w:rPr>
                <w:rFonts w:hint="eastAsia"/>
                <w:szCs w:val="24"/>
              </w:rPr>
              <w:t>2</w:t>
            </w:r>
            <w:r>
              <w:rPr>
                <w:rFonts w:hint="eastAsia"/>
                <w:szCs w:val="24"/>
              </w:rPr>
              <w:t>、新建科研合同业务审核流程</w:t>
            </w:r>
            <w:r>
              <w:tab/>
            </w:r>
            <w:r>
              <w:fldChar w:fldCharType="begin"/>
            </w:r>
            <w:r>
              <w:instrText xml:space="preserve"> PAGEREF _Toc10562</w:instrText>
            </w:r>
            <w:r>
              <w:instrText xml:space="preserve"> </w:instrText>
            </w:r>
            <w:r>
              <w:fldChar w:fldCharType="separate"/>
            </w:r>
            <w:r>
              <w:t>16</w:t>
            </w:r>
            <w:r>
              <w:fldChar w:fldCharType="end"/>
            </w:r>
          </w:hyperlink>
        </w:p>
        <w:p w:rsidR="005B3AC0" w:rsidRDefault="00FF7311">
          <w:pPr>
            <w:pStyle w:val="TOC3"/>
            <w:tabs>
              <w:tab w:val="right" w:leader="dot" w:pos="9922"/>
            </w:tabs>
          </w:pPr>
          <w:hyperlink w:anchor="_Toc14738" w:history="1">
            <w:r>
              <w:rPr>
                <w:rFonts w:hint="eastAsia"/>
                <w:bCs/>
                <w:szCs w:val="24"/>
              </w:rPr>
              <w:t>（</w:t>
            </w:r>
            <w:r>
              <w:rPr>
                <w:rFonts w:hint="eastAsia"/>
                <w:bCs/>
                <w:szCs w:val="24"/>
              </w:rPr>
              <w:t>1</w:t>
            </w:r>
            <w:r>
              <w:rPr>
                <w:rFonts w:hint="eastAsia"/>
                <w:bCs/>
                <w:szCs w:val="24"/>
              </w:rPr>
              <w:t>）适用范围：</w:t>
            </w:r>
            <w:r>
              <w:tab/>
            </w:r>
            <w:r>
              <w:fldChar w:fldCharType="begin"/>
            </w:r>
            <w:r>
              <w:instrText xml:space="preserve"> PAGEREF _Toc14738 </w:instrText>
            </w:r>
            <w:r>
              <w:fldChar w:fldCharType="separate"/>
            </w:r>
            <w:r>
              <w:t>16</w:t>
            </w:r>
            <w:r>
              <w:fldChar w:fldCharType="end"/>
            </w:r>
          </w:hyperlink>
        </w:p>
        <w:p w:rsidR="005B3AC0" w:rsidRDefault="00FF7311">
          <w:pPr>
            <w:pStyle w:val="TOC3"/>
            <w:tabs>
              <w:tab w:val="right" w:leader="dot" w:pos="9922"/>
            </w:tabs>
          </w:pPr>
          <w:hyperlink w:anchor="_Toc30141" w:history="1">
            <w:r>
              <w:rPr>
                <w:rFonts w:hint="eastAsia"/>
                <w:bCs/>
                <w:szCs w:val="24"/>
              </w:rPr>
              <w:t>（</w:t>
            </w:r>
            <w:r>
              <w:rPr>
                <w:rFonts w:hint="eastAsia"/>
                <w:bCs/>
                <w:szCs w:val="24"/>
              </w:rPr>
              <w:t>2</w:t>
            </w:r>
            <w:r>
              <w:rPr>
                <w:rFonts w:hint="eastAsia"/>
                <w:bCs/>
                <w:szCs w:val="24"/>
              </w:rPr>
              <w:t>）表单样式：</w:t>
            </w:r>
            <w:r>
              <w:tab/>
            </w:r>
            <w:r>
              <w:fldChar w:fldCharType="begin"/>
            </w:r>
            <w:r>
              <w:instrText xml:space="preserve"> PAGEREF _Toc30141 </w:instrText>
            </w:r>
            <w:r>
              <w:fldChar w:fldCharType="separate"/>
            </w:r>
            <w:r>
              <w:t>16</w:t>
            </w:r>
            <w:r>
              <w:fldChar w:fldCharType="end"/>
            </w:r>
          </w:hyperlink>
        </w:p>
        <w:p w:rsidR="005B3AC0" w:rsidRDefault="00FF7311">
          <w:pPr>
            <w:pStyle w:val="TOC3"/>
            <w:tabs>
              <w:tab w:val="right" w:leader="dot" w:pos="9922"/>
            </w:tabs>
          </w:pPr>
          <w:hyperlink w:anchor="_Toc5719" w:history="1">
            <w:r>
              <w:rPr>
                <w:rFonts w:hint="eastAsia"/>
                <w:bCs/>
                <w:szCs w:val="24"/>
              </w:rPr>
              <w:t>（</w:t>
            </w:r>
            <w:r>
              <w:rPr>
                <w:rFonts w:hint="eastAsia"/>
                <w:bCs/>
                <w:szCs w:val="24"/>
              </w:rPr>
              <w:t>3</w:t>
            </w:r>
            <w:r>
              <w:rPr>
                <w:rFonts w:hint="eastAsia"/>
                <w:bCs/>
                <w:szCs w:val="24"/>
              </w:rPr>
              <w:t>）流程图：</w:t>
            </w:r>
            <w:r>
              <w:tab/>
            </w:r>
            <w:r>
              <w:fldChar w:fldCharType="begin"/>
            </w:r>
            <w:r>
              <w:instrText xml:space="preserve"> PAGEREF _Toc5719 </w:instrText>
            </w:r>
            <w:r>
              <w:fldChar w:fldCharType="separate"/>
            </w:r>
            <w:r>
              <w:t>19</w:t>
            </w:r>
            <w:r>
              <w:fldChar w:fldCharType="end"/>
            </w:r>
          </w:hyperlink>
        </w:p>
        <w:p w:rsidR="005B3AC0" w:rsidRDefault="00FF7311">
          <w:pPr>
            <w:pStyle w:val="TOC2"/>
            <w:tabs>
              <w:tab w:val="right" w:leader="dot" w:pos="9922"/>
            </w:tabs>
            <w:ind w:left="420"/>
          </w:pPr>
          <w:hyperlink w:anchor="_Toc8167" w:history="1">
            <w:r>
              <w:rPr>
                <w:rFonts w:hint="eastAsia"/>
                <w:szCs w:val="24"/>
              </w:rPr>
              <w:t>3</w:t>
            </w:r>
            <w:r>
              <w:rPr>
                <w:rFonts w:hint="eastAsia"/>
                <w:szCs w:val="24"/>
              </w:rPr>
              <w:t>、新建单位自行选择合同归口管理单位的业务审核流程</w:t>
            </w:r>
            <w:r>
              <w:tab/>
            </w:r>
            <w:r>
              <w:fldChar w:fldCharType="begin"/>
            </w:r>
            <w:r>
              <w:instrText xml:space="preserve"> PAGEREF _Toc8167 </w:instrText>
            </w:r>
            <w:r>
              <w:fldChar w:fldCharType="separate"/>
            </w:r>
            <w:r>
              <w:t>19</w:t>
            </w:r>
            <w:r>
              <w:fldChar w:fldCharType="end"/>
            </w:r>
          </w:hyperlink>
        </w:p>
        <w:p w:rsidR="005B3AC0" w:rsidRDefault="00FF7311">
          <w:pPr>
            <w:pStyle w:val="TOC3"/>
            <w:tabs>
              <w:tab w:val="right" w:leader="dot" w:pos="9922"/>
            </w:tabs>
          </w:pPr>
          <w:hyperlink w:anchor="_Toc16650" w:history="1">
            <w:r>
              <w:rPr>
                <w:rFonts w:ascii="黑体" w:hAnsi="黑体" w:cs="黑体" w:hint="eastAsia"/>
                <w:bCs/>
                <w:szCs w:val="24"/>
              </w:rPr>
              <w:t>（</w:t>
            </w:r>
            <w:r>
              <w:rPr>
                <w:rFonts w:ascii="黑体" w:hAnsi="黑体" w:cs="黑体" w:hint="eastAsia"/>
                <w:bCs/>
                <w:szCs w:val="24"/>
              </w:rPr>
              <w:t>1</w:t>
            </w:r>
            <w:r>
              <w:rPr>
                <w:rFonts w:ascii="黑体" w:hAnsi="黑体" w:cs="黑体" w:hint="eastAsia"/>
                <w:bCs/>
                <w:szCs w:val="24"/>
              </w:rPr>
              <w:t>）适用范围：</w:t>
            </w:r>
            <w:r>
              <w:tab/>
            </w:r>
            <w:r>
              <w:fldChar w:fldCharType="begin"/>
            </w:r>
            <w:r>
              <w:instrText xml:space="preserve"> PAGEREF _Toc16650 </w:instrText>
            </w:r>
            <w:r>
              <w:fldChar w:fldCharType="separate"/>
            </w:r>
            <w:r>
              <w:t>19</w:t>
            </w:r>
            <w:r>
              <w:fldChar w:fldCharType="end"/>
            </w:r>
          </w:hyperlink>
        </w:p>
        <w:p w:rsidR="005B3AC0" w:rsidRDefault="00FF7311">
          <w:pPr>
            <w:pStyle w:val="TOC3"/>
            <w:tabs>
              <w:tab w:val="right" w:leader="dot" w:pos="9922"/>
            </w:tabs>
          </w:pPr>
          <w:hyperlink w:anchor="_Toc25691" w:history="1">
            <w:r>
              <w:rPr>
                <w:rFonts w:ascii="黑体" w:hAnsi="黑体" w:cs="黑体" w:hint="eastAsia"/>
                <w:bCs/>
                <w:szCs w:val="24"/>
              </w:rPr>
              <w:t>（</w:t>
            </w:r>
            <w:r>
              <w:rPr>
                <w:rFonts w:ascii="黑体" w:hAnsi="黑体" w:cs="黑体" w:hint="eastAsia"/>
                <w:bCs/>
                <w:szCs w:val="24"/>
              </w:rPr>
              <w:t>2</w:t>
            </w:r>
            <w:r>
              <w:rPr>
                <w:rFonts w:ascii="黑体" w:hAnsi="黑体" w:cs="黑体" w:hint="eastAsia"/>
                <w:bCs/>
                <w:szCs w:val="24"/>
              </w:rPr>
              <w:t>）表单样式：</w:t>
            </w:r>
            <w:r>
              <w:tab/>
            </w:r>
            <w:r>
              <w:fldChar w:fldCharType="begin"/>
            </w:r>
            <w:r>
              <w:instrText xml:space="preserve"> PAGEREF _Toc25691 </w:instrText>
            </w:r>
            <w:r>
              <w:fldChar w:fldCharType="separate"/>
            </w:r>
            <w:r>
              <w:t>19</w:t>
            </w:r>
            <w:r>
              <w:fldChar w:fldCharType="end"/>
            </w:r>
          </w:hyperlink>
        </w:p>
        <w:p w:rsidR="005B3AC0" w:rsidRDefault="00FF7311">
          <w:pPr>
            <w:pStyle w:val="TOC3"/>
            <w:tabs>
              <w:tab w:val="right" w:leader="dot" w:pos="9922"/>
            </w:tabs>
          </w:pPr>
          <w:hyperlink w:anchor="_Toc26029" w:history="1">
            <w:r>
              <w:rPr>
                <w:rFonts w:ascii="黑体" w:hAnsi="黑体" w:cs="黑体" w:hint="eastAsia"/>
                <w:bCs/>
                <w:szCs w:val="24"/>
              </w:rPr>
              <w:t>（</w:t>
            </w:r>
            <w:r>
              <w:rPr>
                <w:rFonts w:ascii="黑体" w:hAnsi="黑体" w:cs="黑体" w:hint="eastAsia"/>
                <w:bCs/>
                <w:szCs w:val="24"/>
              </w:rPr>
              <w:t>3</w:t>
            </w:r>
            <w:r>
              <w:rPr>
                <w:rFonts w:ascii="黑体" w:hAnsi="黑体" w:cs="黑体" w:hint="eastAsia"/>
                <w:bCs/>
                <w:szCs w:val="24"/>
              </w:rPr>
              <w:t>）流程图：</w:t>
            </w:r>
            <w:r>
              <w:tab/>
            </w:r>
            <w:r>
              <w:fldChar w:fldCharType="begin"/>
            </w:r>
            <w:r>
              <w:instrText xml:space="preserve"> PAGEREF _Toc26029 </w:instrText>
            </w:r>
            <w:r>
              <w:fldChar w:fldCharType="separate"/>
            </w:r>
            <w:r>
              <w:t>22</w:t>
            </w:r>
            <w:r>
              <w:fldChar w:fldCharType="end"/>
            </w:r>
          </w:hyperlink>
        </w:p>
        <w:p w:rsidR="005B3AC0" w:rsidRDefault="00FF7311">
          <w:pPr>
            <w:pStyle w:val="TOC2"/>
            <w:tabs>
              <w:tab w:val="right" w:leader="dot" w:pos="9922"/>
            </w:tabs>
            <w:ind w:left="420"/>
          </w:pPr>
          <w:hyperlink w:anchor="_Toc24984" w:history="1">
            <w:r>
              <w:rPr>
                <w:rFonts w:hint="eastAsia"/>
                <w:szCs w:val="24"/>
              </w:rPr>
              <w:t>4</w:t>
            </w:r>
            <w:r>
              <w:rPr>
                <w:rFonts w:hint="eastAsia"/>
                <w:szCs w:val="24"/>
              </w:rPr>
              <w:t>、新建需由学校指定合同归口管理单位的业务审核</w:t>
            </w:r>
            <w:r>
              <w:rPr>
                <w:rFonts w:hint="eastAsia"/>
                <w:szCs w:val="24"/>
              </w:rPr>
              <w:t>流程</w:t>
            </w:r>
            <w:r>
              <w:tab/>
            </w:r>
            <w:r>
              <w:fldChar w:fldCharType="begin"/>
            </w:r>
            <w:r>
              <w:instrText xml:space="preserve"> PAGEREF _Toc24984 </w:instrText>
            </w:r>
            <w:r>
              <w:fldChar w:fldCharType="separate"/>
            </w:r>
            <w:r>
              <w:t>22</w:t>
            </w:r>
            <w:r>
              <w:fldChar w:fldCharType="end"/>
            </w:r>
          </w:hyperlink>
        </w:p>
        <w:p w:rsidR="005B3AC0" w:rsidRDefault="00FF7311">
          <w:pPr>
            <w:pStyle w:val="TOC3"/>
            <w:tabs>
              <w:tab w:val="right" w:leader="dot" w:pos="9922"/>
            </w:tabs>
          </w:pPr>
          <w:hyperlink w:anchor="_Toc26912" w:history="1">
            <w:r>
              <w:rPr>
                <w:rFonts w:ascii="黑体" w:hAnsi="黑体" w:cs="黑体" w:hint="eastAsia"/>
                <w:bCs/>
                <w:szCs w:val="24"/>
              </w:rPr>
              <w:t>（</w:t>
            </w:r>
            <w:r>
              <w:rPr>
                <w:rFonts w:ascii="黑体" w:hAnsi="黑体" w:cs="黑体" w:hint="eastAsia"/>
                <w:bCs/>
                <w:szCs w:val="24"/>
              </w:rPr>
              <w:t>1</w:t>
            </w:r>
            <w:r>
              <w:rPr>
                <w:rFonts w:ascii="黑体" w:hAnsi="黑体" w:cs="黑体" w:hint="eastAsia"/>
                <w:bCs/>
                <w:szCs w:val="24"/>
              </w:rPr>
              <w:t>）适用范围：</w:t>
            </w:r>
            <w:r>
              <w:tab/>
            </w:r>
            <w:r>
              <w:fldChar w:fldCharType="begin"/>
            </w:r>
            <w:r>
              <w:instrText xml:space="preserve"> PAGEREF _Toc26912 </w:instrText>
            </w:r>
            <w:r>
              <w:fldChar w:fldCharType="separate"/>
            </w:r>
            <w:r>
              <w:t>22</w:t>
            </w:r>
            <w:r>
              <w:fldChar w:fldCharType="end"/>
            </w:r>
          </w:hyperlink>
        </w:p>
        <w:p w:rsidR="005B3AC0" w:rsidRDefault="00FF7311">
          <w:pPr>
            <w:pStyle w:val="TOC3"/>
            <w:tabs>
              <w:tab w:val="right" w:leader="dot" w:pos="9922"/>
            </w:tabs>
          </w:pPr>
          <w:hyperlink w:anchor="_Toc12250" w:history="1">
            <w:r>
              <w:rPr>
                <w:rFonts w:ascii="黑体" w:hAnsi="黑体" w:cs="黑体" w:hint="eastAsia"/>
                <w:bCs/>
                <w:szCs w:val="24"/>
              </w:rPr>
              <w:t>（</w:t>
            </w:r>
            <w:r>
              <w:rPr>
                <w:rFonts w:ascii="黑体" w:hAnsi="黑体" w:cs="黑体" w:hint="eastAsia"/>
                <w:bCs/>
                <w:szCs w:val="24"/>
              </w:rPr>
              <w:t>2</w:t>
            </w:r>
            <w:r>
              <w:rPr>
                <w:rFonts w:ascii="黑体" w:hAnsi="黑体" w:cs="黑体" w:hint="eastAsia"/>
                <w:bCs/>
                <w:szCs w:val="24"/>
              </w:rPr>
              <w:t>）表单样式：</w:t>
            </w:r>
            <w:r>
              <w:tab/>
            </w:r>
            <w:r>
              <w:fldChar w:fldCharType="begin"/>
            </w:r>
            <w:r>
              <w:instrText xml:space="preserve"> PAGEREF _Toc12250 </w:instrText>
            </w:r>
            <w:r>
              <w:fldChar w:fldCharType="separate"/>
            </w:r>
            <w:r>
              <w:t>22</w:t>
            </w:r>
            <w:r>
              <w:fldChar w:fldCharType="end"/>
            </w:r>
          </w:hyperlink>
        </w:p>
        <w:p w:rsidR="005B3AC0" w:rsidRDefault="00FF7311">
          <w:pPr>
            <w:pStyle w:val="TOC3"/>
            <w:tabs>
              <w:tab w:val="right" w:leader="dot" w:pos="9922"/>
            </w:tabs>
          </w:pPr>
          <w:hyperlink w:anchor="_Toc5672" w:history="1">
            <w:r>
              <w:rPr>
                <w:rFonts w:ascii="黑体" w:hAnsi="黑体" w:cs="黑体" w:hint="eastAsia"/>
                <w:bCs/>
                <w:szCs w:val="24"/>
              </w:rPr>
              <w:t>（</w:t>
            </w:r>
            <w:r>
              <w:rPr>
                <w:rFonts w:ascii="黑体" w:hAnsi="黑体" w:cs="黑体" w:hint="eastAsia"/>
                <w:bCs/>
                <w:szCs w:val="24"/>
              </w:rPr>
              <w:t>3</w:t>
            </w:r>
            <w:r>
              <w:rPr>
                <w:rFonts w:ascii="黑体" w:hAnsi="黑体" w:cs="黑体" w:hint="eastAsia"/>
                <w:bCs/>
                <w:szCs w:val="24"/>
              </w:rPr>
              <w:t>）流程图：</w:t>
            </w:r>
            <w:r>
              <w:tab/>
            </w:r>
            <w:r>
              <w:fldChar w:fldCharType="begin"/>
            </w:r>
            <w:r>
              <w:instrText xml:space="preserve"> PAGEREF _Toc5672 </w:instrText>
            </w:r>
            <w:r>
              <w:fldChar w:fldCharType="separate"/>
            </w:r>
            <w:r>
              <w:t>25</w:t>
            </w:r>
            <w:r>
              <w:fldChar w:fldCharType="end"/>
            </w:r>
          </w:hyperlink>
        </w:p>
        <w:p w:rsidR="005B3AC0" w:rsidRDefault="00FF7311">
          <w:pPr>
            <w:pStyle w:val="TOC2"/>
            <w:tabs>
              <w:tab w:val="right" w:leader="dot" w:pos="9922"/>
            </w:tabs>
            <w:ind w:left="420"/>
          </w:pPr>
          <w:hyperlink w:anchor="_Toc31872" w:history="1">
            <w:r>
              <w:rPr>
                <w:rFonts w:hint="eastAsia"/>
                <w:szCs w:val="24"/>
              </w:rPr>
              <w:t>5</w:t>
            </w:r>
            <w:r>
              <w:rPr>
                <w:rFonts w:hint="eastAsia"/>
                <w:szCs w:val="24"/>
              </w:rPr>
              <w:t>、新建法律审核流程</w:t>
            </w:r>
            <w:r>
              <w:tab/>
            </w:r>
            <w:r>
              <w:fldChar w:fldCharType="begin"/>
            </w:r>
            <w:r>
              <w:instrText xml:space="preserve"> PAGEREF _Toc31872 </w:instrText>
            </w:r>
            <w:r>
              <w:fldChar w:fldCharType="separate"/>
            </w:r>
            <w:r>
              <w:t>25</w:t>
            </w:r>
            <w:r>
              <w:fldChar w:fldCharType="end"/>
            </w:r>
          </w:hyperlink>
        </w:p>
        <w:p w:rsidR="005B3AC0" w:rsidRDefault="00FF7311">
          <w:pPr>
            <w:pStyle w:val="TOC3"/>
            <w:tabs>
              <w:tab w:val="right" w:leader="dot" w:pos="9922"/>
            </w:tabs>
          </w:pPr>
          <w:hyperlink w:anchor="_Toc25509" w:history="1">
            <w:r>
              <w:rPr>
                <w:rFonts w:ascii="黑体" w:hAnsi="黑体" w:cs="黑体" w:hint="eastAsia"/>
                <w:bCs/>
                <w:szCs w:val="24"/>
              </w:rPr>
              <w:t>（</w:t>
            </w:r>
            <w:r>
              <w:rPr>
                <w:rFonts w:ascii="黑体" w:hAnsi="黑体" w:cs="黑体" w:hint="eastAsia"/>
                <w:bCs/>
                <w:szCs w:val="24"/>
              </w:rPr>
              <w:t>1</w:t>
            </w:r>
            <w:r>
              <w:rPr>
                <w:rFonts w:ascii="黑体" w:hAnsi="黑体" w:cs="黑体" w:hint="eastAsia"/>
                <w:bCs/>
                <w:szCs w:val="24"/>
              </w:rPr>
              <w:t>）适用范围：</w:t>
            </w:r>
            <w:r>
              <w:tab/>
            </w:r>
            <w:r>
              <w:fldChar w:fldCharType="begin"/>
            </w:r>
            <w:r>
              <w:instrText xml:space="preserve"> PAGEREF _Toc25509 </w:instrText>
            </w:r>
            <w:r>
              <w:fldChar w:fldCharType="separate"/>
            </w:r>
            <w:r>
              <w:t>25</w:t>
            </w:r>
            <w:r>
              <w:fldChar w:fldCharType="end"/>
            </w:r>
          </w:hyperlink>
        </w:p>
        <w:p w:rsidR="005B3AC0" w:rsidRDefault="00FF7311">
          <w:pPr>
            <w:pStyle w:val="TOC3"/>
            <w:tabs>
              <w:tab w:val="right" w:leader="dot" w:pos="9922"/>
            </w:tabs>
          </w:pPr>
          <w:hyperlink w:anchor="_Toc28124" w:history="1">
            <w:r>
              <w:rPr>
                <w:rFonts w:ascii="黑体" w:hAnsi="黑体" w:cs="黑体" w:hint="eastAsia"/>
                <w:bCs/>
                <w:szCs w:val="24"/>
              </w:rPr>
              <w:t>（</w:t>
            </w:r>
            <w:r>
              <w:rPr>
                <w:rFonts w:ascii="黑体" w:hAnsi="黑体" w:cs="黑体" w:hint="eastAsia"/>
                <w:bCs/>
                <w:szCs w:val="24"/>
              </w:rPr>
              <w:t>2</w:t>
            </w:r>
            <w:r>
              <w:rPr>
                <w:rFonts w:ascii="黑体" w:hAnsi="黑体" w:cs="黑体" w:hint="eastAsia"/>
                <w:bCs/>
                <w:szCs w:val="24"/>
              </w:rPr>
              <w:t>）表单样式：</w:t>
            </w:r>
            <w:r>
              <w:tab/>
            </w:r>
            <w:r>
              <w:fldChar w:fldCharType="begin"/>
            </w:r>
            <w:r>
              <w:instrText xml:space="preserve"> PAGEREF _Toc28124 </w:instrText>
            </w:r>
            <w:r>
              <w:fldChar w:fldCharType="separate"/>
            </w:r>
            <w:r>
              <w:t>25</w:t>
            </w:r>
            <w:r>
              <w:fldChar w:fldCharType="end"/>
            </w:r>
          </w:hyperlink>
        </w:p>
        <w:p w:rsidR="005B3AC0" w:rsidRDefault="00FF7311">
          <w:pPr>
            <w:pStyle w:val="TOC3"/>
            <w:tabs>
              <w:tab w:val="right" w:leader="dot" w:pos="9922"/>
            </w:tabs>
          </w:pPr>
          <w:hyperlink w:anchor="_Toc9651" w:history="1">
            <w:r>
              <w:rPr>
                <w:rFonts w:ascii="黑体" w:hAnsi="黑体" w:cs="黑体" w:hint="eastAsia"/>
                <w:bCs/>
                <w:szCs w:val="24"/>
              </w:rPr>
              <w:t>（</w:t>
            </w:r>
            <w:r>
              <w:rPr>
                <w:rFonts w:ascii="黑体" w:hAnsi="黑体" w:cs="黑体" w:hint="eastAsia"/>
                <w:bCs/>
                <w:szCs w:val="24"/>
              </w:rPr>
              <w:t>3</w:t>
            </w:r>
            <w:r>
              <w:rPr>
                <w:rFonts w:ascii="黑体" w:hAnsi="黑体" w:cs="黑体" w:hint="eastAsia"/>
                <w:bCs/>
                <w:szCs w:val="24"/>
              </w:rPr>
              <w:t>）流程图：</w:t>
            </w:r>
            <w:r>
              <w:tab/>
            </w:r>
            <w:r>
              <w:fldChar w:fldCharType="begin"/>
            </w:r>
            <w:r>
              <w:instrText xml:space="preserve"> PAGEREF _Toc9651 </w:instrText>
            </w:r>
            <w:r>
              <w:fldChar w:fldCharType="separate"/>
            </w:r>
            <w:r>
              <w:t>28</w:t>
            </w:r>
            <w:r>
              <w:fldChar w:fldCharType="end"/>
            </w:r>
          </w:hyperlink>
        </w:p>
        <w:p w:rsidR="005B3AC0" w:rsidRDefault="00FF7311">
          <w:pPr>
            <w:ind w:leftChars="0" w:left="0" w:firstLineChars="200" w:firstLine="420"/>
          </w:pPr>
          <w:r>
            <w:rPr>
              <w:bCs/>
              <w:lang w:val="zh-CN"/>
            </w:rPr>
            <w:fldChar w:fldCharType="end"/>
          </w:r>
        </w:p>
      </w:sdtContent>
    </w:sdt>
    <w:p w:rsidR="005B3AC0" w:rsidRDefault="00FF7311">
      <w:pPr>
        <w:widowControl/>
        <w:ind w:leftChars="0" w:left="0" w:firstLineChars="200" w:firstLine="600"/>
        <w:jc w:val="left"/>
        <w:rPr>
          <w:sz w:val="30"/>
          <w:szCs w:val="30"/>
        </w:rPr>
      </w:pPr>
      <w:bookmarkStart w:id="1" w:name="_Toc30971"/>
      <w:bookmarkStart w:id="2" w:name="_Toc21305"/>
      <w:bookmarkStart w:id="3" w:name="_Toc11276"/>
      <w:bookmarkStart w:id="4" w:name="_Toc31341"/>
      <w:bookmarkStart w:id="5" w:name="_Toc21622"/>
      <w:bookmarkStart w:id="6" w:name="_Toc22963"/>
      <w:bookmarkStart w:id="7" w:name="_Toc31858"/>
      <w:bookmarkStart w:id="8" w:name="_Toc7558"/>
      <w:bookmarkStart w:id="9" w:name="_Toc30610"/>
      <w:bookmarkStart w:id="10" w:name="_Toc8028"/>
      <w:bookmarkStart w:id="11" w:name="_Toc25685"/>
      <w:r>
        <w:rPr>
          <w:sz w:val="30"/>
          <w:szCs w:val="30"/>
        </w:rPr>
        <w:br w:type="page"/>
      </w:r>
    </w:p>
    <w:p w:rsidR="005B3AC0" w:rsidRDefault="00FF7311">
      <w:pPr>
        <w:pStyle w:val="1"/>
        <w:numPr>
          <w:ilvl w:val="0"/>
          <w:numId w:val="5"/>
        </w:numPr>
        <w:ind w:left="-4" w:firstLineChars="200" w:firstLine="640"/>
        <w:rPr>
          <w:sz w:val="32"/>
          <w:szCs w:val="32"/>
          <w:lang w:val="en-US"/>
        </w:rPr>
      </w:pPr>
      <w:bookmarkStart w:id="12" w:name="_Toc30186"/>
      <w:r>
        <w:rPr>
          <w:rFonts w:hint="eastAsia"/>
          <w:sz w:val="32"/>
          <w:szCs w:val="32"/>
          <w:lang w:val="en-US"/>
        </w:rPr>
        <w:lastRenderedPageBreak/>
        <w:t>关于建立和优化合同管理功能说明</w:t>
      </w:r>
      <w:bookmarkEnd w:id="12"/>
    </w:p>
    <w:p w:rsidR="005B3AC0" w:rsidRDefault="00FF7311">
      <w:pPr>
        <w:ind w:left="420" w:firstLineChars="200" w:firstLine="420"/>
      </w:pPr>
      <w:r>
        <w:rPr>
          <w:rFonts w:hint="eastAsia"/>
        </w:rPr>
        <w:t>根据江苏师范大学《关于优化合同审核流程的方案》的建设要求，对现有合同审核流程及相关合同功能进行新增、优化、调整。</w:t>
      </w:r>
    </w:p>
    <w:p w:rsidR="005B3AC0" w:rsidRDefault="00FF7311">
      <w:pPr>
        <w:pStyle w:val="20"/>
        <w:numPr>
          <w:ilvl w:val="1"/>
          <w:numId w:val="0"/>
        </w:numPr>
        <w:ind w:leftChars="200" w:left="420"/>
        <w:rPr>
          <w:sz w:val="24"/>
          <w:szCs w:val="24"/>
          <w:lang w:val="en-US"/>
        </w:rPr>
      </w:pPr>
      <w:bookmarkStart w:id="13" w:name="_Toc5150"/>
      <w:r>
        <w:rPr>
          <w:rFonts w:hint="eastAsia"/>
          <w:sz w:val="24"/>
          <w:szCs w:val="24"/>
          <w:lang w:val="en-US"/>
        </w:rPr>
        <w:t>1</w:t>
      </w:r>
      <w:r>
        <w:rPr>
          <w:rFonts w:hint="eastAsia"/>
          <w:sz w:val="24"/>
          <w:szCs w:val="24"/>
          <w:lang w:val="en-US"/>
        </w:rPr>
        <w:t>、新增合同正文修订模式</w:t>
      </w:r>
      <w:bookmarkEnd w:id="13"/>
    </w:p>
    <w:p w:rsidR="005B3AC0" w:rsidRDefault="00FF7311">
      <w:pPr>
        <w:ind w:left="420" w:firstLineChars="200" w:firstLine="420"/>
      </w:pPr>
      <w:r>
        <w:rPr>
          <w:rFonts w:hint="eastAsia"/>
        </w:rPr>
        <w:t>合同发起人提交合同审核流程，后续流程审批者修改合同正文后，会启用正文修订模式，对于修改的内容保留痕迹。</w:t>
      </w:r>
    </w:p>
    <w:p w:rsidR="005B3AC0" w:rsidRDefault="00FF7311">
      <w:pPr>
        <w:ind w:left="420"/>
      </w:pPr>
      <w:r>
        <w:rPr>
          <w:noProof/>
        </w:rPr>
        <w:drawing>
          <wp:inline distT="0" distB="0" distL="114300" distR="114300">
            <wp:extent cx="6299835" cy="1336675"/>
            <wp:effectExtent l="0" t="0" r="12065" b="952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0"/>
                    <a:stretch>
                      <a:fillRect/>
                    </a:stretch>
                  </pic:blipFill>
                  <pic:spPr>
                    <a:xfrm>
                      <a:off x="0" y="0"/>
                      <a:ext cx="6299835" cy="1336675"/>
                    </a:xfrm>
                    <a:prstGeom prst="rect">
                      <a:avLst/>
                    </a:prstGeom>
                    <a:noFill/>
                    <a:ln>
                      <a:noFill/>
                    </a:ln>
                  </pic:spPr>
                </pic:pic>
              </a:graphicData>
            </a:graphic>
          </wp:inline>
        </w:drawing>
      </w:r>
    </w:p>
    <w:p w:rsidR="005B3AC0" w:rsidRDefault="00FF7311">
      <w:pPr>
        <w:pStyle w:val="20"/>
        <w:numPr>
          <w:ilvl w:val="1"/>
          <w:numId w:val="0"/>
        </w:numPr>
        <w:ind w:leftChars="200" w:left="420"/>
        <w:rPr>
          <w:sz w:val="24"/>
          <w:szCs w:val="24"/>
          <w:lang w:val="en-US"/>
        </w:rPr>
      </w:pPr>
      <w:bookmarkStart w:id="14" w:name="_Toc30173"/>
      <w:r>
        <w:rPr>
          <w:rFonts w:hint="eastAsia"/>
          <w:sz w:val="24"/>
          <w:szCs w:val="24"/>
          <w:lang w:val="en-US"/>
        </w:rPr>
        <w:t>2</w:t>
      </w:r>
      <w:r>
        <w:rPr>
          <w:rFonts w:hint="eastAsia"/>
          <w:sz w:val="24"/>
          <w:szCs w:val="24"/>
          <w:lang w:val="en-US"/>
        </w:rPr>
        <w:t>、新增合同正文名称包含合同编号的功能</w:t>
      </w:r>
      <w:bookmarkEnd w:id="14"/>
    </w:p>
    <w:p w:rsidR="005B3AC0" w:rsidRDefault="00FF7311">
      <w:pPr>
        <w:ind w:left="420" w:firstLineChars="200" w:firstLine="420"/>
      </w:pPr>
      <w:r>
        <w:rPr>
          <w:rFonts w:hint="eastAsia"/>
        </w:rPr>
        <w:t>合同审核流程创建提交后，合同正文文件名称自动设置为合同编码</w:t>
      </w:r>
      <w:r>
        <w:rPr>
          <w:rFonts w:hint="eastAsia"/>
        </w:rPr>
        <w:t>+</w:t>
      </w:r>
      <w:r>
        <w:rPr>
          <w:rFonts w:hint="eastAsia"/>
        </w:rPr>
        <w:t>合同名称的格式。</w:t>
      </w:r>
    </w:p>
    <w:p w:rsidR="005B3AC0" w:rsidRDefault="00FF7311">
      <w:pPr>
        <w:ind w:left="420"/>
      </w:pPr>
      <w:r>
        <w:rPr>
          <w:noProof/>
        </w:rPr>
        <w:drawing>
          <wp:inline distT="0" distB="0" distL="114300" distR="114300">
            <wp:extent cx="5799455" cy="1887855"/>
            <wp:effectExtent l="0" t="0" r="4445" b="444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1"/>
                    <a:stretch>
                      <a:fillRect/>
                    </a:stretch>
                  </pic:blipFill>
                  <pic:spPr>
                    <a:xfrm>
                      <a:off x="0" y="0"/>
                      <a:ext cx="5799455" cy="1887855"/>
                    </a:xfrm>
                    <a:prstGeom prst="rect">
                      <a:avLst/>
                    </a:prstGeom>
                    <a:noFill/>
                    <a:ln>
                      <a:noFill/>
                    </a:ln>
                  </pic:spPr>
                </pic:pic>
              </a:graphicData>
            </a:graphic>
          </wp:inline>
        </w:drawing>
      </w:r>
    </w:p>
    <w:p w:rsidR="005B3AC0" w:rsidRDefault="00FF7311">
      <w:pPr>
        <w:pStyle w:val="20"/>
        <w:numPr>
          <w:ilvl w:val="1"/>
          <w:numId w:val="0"/>
        </w:numPr>
        <w:ind w:leftChars="200" w:left="420"/>
        <w:rPr>
          <w:sz w:val="24"/>
          <w:szCs w:val="24"/>
          <w:lang w:val="en-US"/>
        </w:rPr>
      </w:pPr>
      <w:bookmarkStart w:id="15" w:name="_Toc12988"/>
      <w:r>
        <w:rPr>
          <w:rFonts w:hint="eastAsia"/>
          <w:sz w:val="24"/>
          <w:szCs w:val="24"/>
          <w:lang w:val="en-US"/>
        </w:rPr>
        <w:t>3</w:t>
      </w:r>
      <w:r>
        <w:rPr>
          <w:rFonts w:hint="eastAsia"/>
          <w:sz w:val="24"/>
          <w:szCs w:val="24"/>
          <w:lang w:val="en-US"/>
        </w:rPr>
        <w:t>、新增合同预览界面水印功能</w:t>
      </w:r>
      <w:bookmarkEnd w:id="15"/>
    </w:p>
    <w:p w:rsidR="005B3AC0" w:rsidRDefault="00FF7311">
      <w:pPr>
        <w:ind w:left="420"/>
      </w:pPr>
      <w:r>
        <w:rPr>
          <w:rFonts w:hint="eastAsia"/>
        </w:rPr>
        <w:t xml:space="preserve">   </w:t>
      </w:r>
      <w:r>
        <w:rPr>
          <w:rFonts w:hint="eastAsia"/>
        </w:rPr>
        <w:t>在合同正文查看界面增加文档预览水印功能。</w:t>
      </w:r>
    </w:p>
    <w:p w:rsidR="005B3AC0" w:rsidRDefault="00FF7311">
      <w:pPr>
        <w:ind w:left="420"/>
      </w:pPr>
      <w:r>
        <w:rPr>
          <w:noProof/>
        </w:rPr>
        <w:lastRenderedPageBreak/>
        <w:drawing>
          <wp:inline distT="0" distB="0" distL="114300" distR="114300">
            <wp:extent cx="5737225" cy="1951355"/>
            <wp:effectExtent l="0" t="0" r="3175" b="444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2"/>
                    <a:stretch>
                      <a:fillRect/>
                    </a:stretch>
                  </pic:blipFill>
                  <pic:spPr>
                    <a:xfrm>
                      <a:off x="0" y="0"/>
                      <a:ext cx="5737225" cy="1951355"/>
                    </a:xfrm>
                    <a:prstGeom prst="rect">
                      <a:avLst/>
                    </a:prstGeom>
                    <a:noFill/>
                    <a:ln>
                      <a:noFill/>
                    </a:ln>
                  </pic:spPr>
                </pic:pic>
              </a:graphicData>
            </a:graphic>
          </wp:inline>
        </w:drawing>
      </w:r>
    </w:p>
    <w:p w:rsidR="005B3AC0" w:rsidRDefault="00FF7311">
      <w:pPr>
        <w:pStyle w:val="20"/>
        <w:numPr>
          <w:ilvl w:val="1"/>
          <w:numId w:val="0"/>
        </w:numPr>
        <w:ind w:leftChars="200" w:left="420"/>
        <w:rPr>
          <w:sz w:val="24"/>
          <w:szCs w:val="24"/>
          <w:lang w:val="en-US"/>
        </w:rPr>
      </w:pPr>
      <w:bookmarkStart w:id="16" w:name="_Toc20538"/>
      <w:r>
        <w:rPr>
          <w:rFonts w:hint="eastAsia"/>
          <w:sz w:val="24"/>
          <w:szCs w:val="24"/>
          <w:lang w:val="en-US"/>
        </w:rPr>
        <w:t>4</w:t>
      </w:r>
      <w:r>
        <w:rPr>
          <w:rFonts w:hint="eastAsia"/>
          <w:sz w:val="24"/>
          <w:szCs w:val="24"/>
          <w:lang w:val="en-US"/>
        </w:rPr>
        <w:t>、调整合同管理门户功能入口</w:t>
      </w:r>
      <w:bookmarkEnd w:id="16"/>
    </w:p>
    <w:p w:rsidR="005B3AC0" w:rsidRDefault="00FF7311">
      <w:pPr>
        <w:ind w:left="420"/>
      </w:pPr>
      <w:r>
        <w:rPr>
          <w:rFonts w:hint="eastAsia"/>
        </w:rPr>
        <w:t xml:space="preserve">   </w:t>
      </w:r>
      <w:r>
        <w:rPr>
          <w:rFonts w:hint="eastAsia"/>
        </w:rPr>
        <w:t>增加合同流程创建入口及相关查询功能入口。</w:t>
      </w:r>
    </w:p>
    <w:p w:rsidR="005B3AC0" w:rsidRDefault="00FF7311">
      <w:pPr>
        <w:ind w:left="420"/>
      </w:pPr>
      <w:r>
        <w:rPr>
          <w:rFonts w:hint="eastAsia"/>
        </w:rPr>
        <w:t xml:space="preserve">    </w:t>
      </w:r>
      <w:r>
        <w:rPr>
          <w:noProof/>
        </w:rPr>
        <w:drawing>
          <wp:inline distT="0" distB="0" distL="114300" distR="114300">
            <wp:extent cx="5133975" cy="2651760"/>
            <wp:effectExtent l="0" t="0" r="9525" b="254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3"/>
                    <a:stretch>
                      <a:fillRect/>
                    </a:stretch>
                  </pic:blipFill>
                  <pic:spPr>
                    <a:xfrm>
                      <a:off x="0" y="0"/>
                      <a:ext cx="5133975" cy="2651760"/>
                    </a:xfrm>
                    <a:prstGeom prst="rect">
                      <a:avLst/>
                    </a:prstGeom>
                    <a:noFill/>
                    <a:ln>
                      <a:noFill/>
                    </a:ln>
                  </pic:spPr>
                </pic:pic>
              </a:graphicData>
            </a:graphic>
          </wp:inline>
        </w:drawing>
      </w:r>
    </w:p>
    <w:p w:rsidR="005B3AC0" w:rsidRDefault="005B3AC0">
      <w:pPr>
        <w:ind w:leftChars="0" w:left="0"/>
      </w:pPr>
    </w:p>
    <w:p w:rsidR="005B3AC0" w:rsidRDefault="00FF7311">
      <w:pPr>
        <w:pStyle w:val="20"/>
        <w:numPr>
          <w:ilvl w:val="0"/>
          <w:numId w:val="6"/>
        </w:numPr>
        <w:ind w:firstLineChars="200" w:firstLine="480"/>
        <w:rPr>
          <w:rFonts w:ascii="黑体" w:eastAsia="黑体" w:hAnsi="黑体" w:cs="黑体"/>
          <w:sz w:val="24"/>
          <w:szCs w:val="24"/>
          <w:lang w:val="en-US"/>
        </w:rPr>
      </w:pPr>
      <w:bookmarkStart w:id="17" w:name="_Toc19484"/>
      <w:r>
        <w:rPr>
          <w:rFonts w:hint="eastAsia"/>
          <w:sz w:val="24"/>
          <w:szCs w:val="24"/>
          <w:lang w:val="en-US"/>
        </w:rPr>
        <w:t>新增合同审批后提醒合同承办人功能</w:t>
      </w:r>
      <w:bookmarkEnd w:id="17"/>
    </w:p>
    <w:p w:rsidR="005B3AC0" w:rsidRDefault="00FF7311">
      <w:pPr>
        <w:ind w:left="420" w:firstLineChars="200" w:firstLine="420"/>
      </w:pPr>
      <w:r>
        <w:rPr>
          <w:rFonts w:hint="eastAsia"/>
        </w:rPr>
        <w:t>在合同流程审批过程中合同承办人不一定是流程发起者或参与者，所以在流程审批过程中无法接收相应流程信息提醒。</w:t>
      </w:r>
    </w:p>
    <w:p w:rsidR="005B3AC0" w:rsidRDefault="00FF7311">
      <w:pPr>
        <w:ind w:leftChars="0" w:left="0" w:firstLineChars="300" w:firstLine="630"/>
        <w:rPr>
          <w:rFonts w:ascii="黑体" w:eastAsiaTheme="minorEastAsia" w:hAnsi="黑体" w:cs="黑体"/>
          <w:bCs/>
          <w:sz w:val="24"/>
        </w:rPr>
      </w:pPr>
      <w:r>
        <w:rPr>
          <w:noProof/>
        </w:rPr>
        <w:lastRenderedPageBreak/>
        <w:drawing>
          <wp:inline distT="0" distB="0" distL="114300" distR="114300">
            <wp:extent cx="5268595" cy="1742440"/>
            <wp:effectExtent l="0" t="0" r="1905" b="1016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4"/>
                    <a:stretch>
                      <a:fillRect/>
                    </a:stretch>
                  </pic:blipFill>
                  <pic:spPr>
                    <a:xfrm>
                      <a:off x="0" y="0"/>
                      <a:ext cx="5268595" cy="1742440"/>
                    </a:xfrm>
                    <a:prstGeom prst="rect">
                      <a:avLst/>
                    </a:prstGeom>
                    <a:noFill/>
                    <a:ln>
                      <a:noFill/>
                    </a:ln>
                  </pic:spPr>
                </pic:pic>
              </a:graphicData>
            </a:graphic>
          </wp:inline>
        </w:drawing>
      </w:r>
    </w:p>
    <w:p w:rsidR="005B3AC0" w:rsidRDefault="00FF7311">
      <w:pPr>
        <w:ind w:left="420" w:firstLineChars="200" w:firstLine="420"/>
      </w:pPr>
      <w:r>
        <w:rPr>
          <w:rFonts w:hint="eastAsia"/>
        </w:rPr>
        <w:t>本次优化新增合同承办人流程审批信息提醒功能，合同承办人通过</w:t>
      </w:r>
      <w:r w:rsidR="001D0A26">
        <w:rPr>
          <w:rFonts w:hint="eastAsia"/>
        </w:rPr>
        <w:t>“爱师大”</w:t>
      </w:r>
      <w:r>
        <w:rPr>
          <w:rFonts w:hint="eastAsia"/>
        </w:rPr>
        <w:t>平台收到流程审批提醒信息，例如尊敬的</w:t>
      </w:r>
      <w:r>
        <w:rPr>
          <w:rFonts w:hint="eastAsia"/>
        </w:rPr>
        <w:t>XXX</w:t>
      </w:r>
      <w:r>
        <w:rPr>
          <w:rFonts w:hint="eastAsia"/>
        </w:rPr>
        <w:t>老师，您有一个合同</w:t>
      </w:r>
      <w:r>
        <w:rPr>
          <w:rFonts w:hint="eastAsia"/>
        </w:rPr>
        <w:t>-XXXX</w:t>
      </w:r>
      <w:r>
        <w:rPr>
          <w:rFonts w:hint="eastAsia"/>
        </w:rPr>
        <w:t>采购合同已到达合同用印节点，请知悉，</w:t>
      </w:r>
      <w:r>
        <w:rPr>
          <w:rFonts w:hint="eastAsia"/>
        </w:rPr>
        <w:t>2023</w:t>
      </w:r>
      <w:r>
        <w:rPr>
          <w:rFonts w:hint="eastAsia"/>
        </w:rPr>
        <w:t>年</w:t>
      </w:r>
      <w:r>
        <w:rPr>
          <w:rFonts w:hint="eastAsia"/>
        </w:rPr>
        <w:t>X</w:t>
      </w:r>
      <w:r>
        <w:rPr>
          <w:rFonts w:hint="eastAsia"/>
        </w:rPr>
        <w:t>月</w:t>
      </w:r>
      <w:r>
        <w:rPr>
          <w:rFonts w:hint="eastAsia"/>
        </w:rPr>
        <w:t>X</w:t>
      </w:r>
      <w:r>
        <w:rPr>
          <w:rFonts w:hint="eastAsia"/>
        </w:rPr>
        <w:t>日。（该功能涉及二次开发，</w:t>
      </w:r>
      <w:r w:rsidR="001D0A26">
        <w:rPr>
          <w:rFonts w:hint="eastAsia"/>
        </w:rPr>
        <w:t>正在</w:t>
      </w:r>
      <w:r>
        <w:rPr>
          <w:rFonts w:hint="eastAsia"/>
        </w:rPr>
        <w:t>完善</w:t>
      </w:r>
      <w:r w:rsidR="001D0A26">
        <w:rPr>
          <w:rFonts w:hint="eastAsia"/>
        </w:rPr>
        <w:t>中</w:t>
      </w:r>
      <w:r>
        <w:rPr>
          <w:rFonts w:hint="eastAsia"/>
        </w:rPr>
        <w:t>）</w:t>
      </w:r>
    </w:p>
    <w:p w:rsidR="005B3AC0" w:rsidRDefault="00FF7311">
      <w:pPr>
        <w:pStyle w:val="20"/>
        <w:numPr>
          <w:ilvl w:val="1"/>
          <w:numId w:val="0"/>
        </w:numPr>
        <w:ind w:firstLineChars="200" w:firstLine="480"/>
        <w:rPr>
          <w:sz w:val="24"/>
          <w:szCs w:val="24"/>
          <w:lang w:val="en-US"/>
        </w:rPr>
      </w:pPr>
      <w:bookmarkStart w:id="18" w:name="_Toc10581"/>
      <w:r>
        <w:rPr>
          <w:rFonts w:hint="eastAsia"/>
          <w:sz w:val="24"/>
          <w:szCs w:val="24"/>
          <w:lang w:val="en-US"/>
        </w:rPr>
        <w:t>6</w:t>
      </w:r>
      <w:r>
        <w:rPr>
          <w:rFonts w:hint="eastAsia"/>
          <w:sz w:val="24"/>
          <w:szCs w:val="24"/>
          <w:lang w:val="en-US"/>
        </w:rPr>
        <w:t>、</w:t>
      </w:r>
      <w:r>
        <w:rPr>
          <w:rFonts w:hint="eastAsia"/>
          <w:sz w:val="24"/>
          <w:szCs w:val="24"/>
          <w:lang w:val="en-US"/>
        </w:rPr>
        <w:t>建立单位内部业务审核流程</w:t>
      </w:r>
      <w:bookmarkEnd w:id="18"/>
    </w:p>
    <w:p w:rsidR="005B3AC0" w:rsidRDefault="00FF7311">
      <w:pPr>
        <w:pStyle w:val="3"/>
        <w:numPr>
          <w:ilvl w:val="2"/>
          <w:numId w:val="0"/>
        </w:numPr>
        <w:ind w:firstLineChars="200" w:firstLine="480"/>
        <w:rPr>
          <w:b w:val="0"/>
          <w:bCs/>
          <w:sz w:val="24"/>
          <w:szCs w:val="24"/>
        </w:rPr>
      </w:pPr>
      <w:bookmarkStart w:id="19" w:name="_Toc30011"/>
      <w:r>
        <w:rPr>
          <w:rFonts w:hint="eastAsia"/>
          <w:b w:val="0"/>
          <w:bCs/>
          <w:sz w:val="24"/>
          <w:szCs w:val="24"/>
        </w:rPr>
        <w:t>（</w:t>
      </w:r>
      <w:r>
        <w:rPr>
          <w:rFonts w:hint="eastAsia"/>
          <w:b w:val="0"/>
          <w:bCs/>
          <w:sz w:val="24"/>
          <w:szCs w:val="24"/>
        </w:rPr>
        <w:t>1</w:t>
      </w:r>
      <w:r>
        <w:rPr>
          <w:rFonts w:hint="eastAsia"/>
          <w:b w:val="0"/>
          <w:bCs/>
          <w:sz w:val="24"/>
          <w:szCs w:val="24"/>
        </w:rPr>
        <w:t>）具体措施：</w:t>
      </w:r>
      <w:bookmarkEnd w:id="19"/>
    </w:p>
    <w:p w:rsidR="005B3AC0" w:rsidRDefault="00FF7311">
      <w:pPr>
        <w:ind w:left="420" w:firstLineChars="200" w:firstLine="420"/>
      </w:pPr>
      <w:r>
        <w:rPr>
          <w:rFonts w:hint="eastAsia"/>
        </w:rPr>
        <w:t>经过三年的合同管理功能的运行，我校相关部门合同管理较规范，业务职能清晰，且有一定量的格式合同，加之合同管理员业务水平较高，合</w:t>
      </w:r>
      <w:proofErr w:type="gramStart"/>
      <w:r>
        <w:rPr>
          <w:rFonts w:hint="eastAsia"/>
        </w:rPr>
        <w:t>规</w:t>
      </w:r>
      <w:proofErr w:type="gramEnd"/>
      <w:r>
        <w:rPr>
          <w:rFonts w:hint="eastAsia"/>
        </w:rPr>
        <w:t>性意识较强，为提高合同管理效能，根据学校合同管理办法，综合相关部门意见，基于现有平台技术水平，拟设立“内部业务审核流程”，将上述及</w:t>
      </w:r>
      <w:proofErr w:type="gramStart"/>
      <w:r>
        <w:rPr>
          <w:rFonts w:hint="eastAsia"/>
        </w:rPr>
        <w:t>类似部</w:t>
      </w:r>
      <w:proofErr w:type="gramEnd"/>
      <w:r>
        <w:rPr>
          <w:rFonts w:hint="eastAsia"/>
        </w:rPr>
        <w:t>门为履行本部门职能发起的、明确应由本部门归口管理的格式合同、</w:t>
      </w:r>
      <w:r>
        <w:rPr>
          <w:rFonts w:hint="eastAsia"/>
        </w:rPr>
        <w:t>20</w:t>
      </w:r>
      <w:r>
        <w:rPr>
          <w:rFonts w:hint="eastAsia"/>
        </w:rPr>
        <w:t>万以下的非格式合同或符合学校合同管理办法第</w:t>
      </w:r>
      <w:r>
        <w:rPr>
          <w:rFonts w:hint="eastAsia"/>
        </w:rPr>
        <w:t>22</w:t>
      </w:r>
      <w:r>
        <w:rPr>
          <w:rFonts w:hint="eastAsia"/>
        </w:rPr>
        <w:t>条规定情形的合同，进入该审核流程。</w:t>
      </w:r>
      <w:r w:rsidR="001D0A26" w:rsidRPr="001D0A26">
        <w:rPr>
          <w:rFonts w:hint="eastAsia"/>
          <w:b/>
        </w:rPr>
        <w:t>例如：后勤管理处为履行</w:t>
      </w:r>
      <w:r w:rsidR="001D0A26">
        <w:rPr>
          <w:rFonts w:hint="eastAsia"/>
          <w:b/>
        </w:rPr>
        <w:t>自身职能</w:t>
      </w:r>
      <w:r w:rsidR="001D0A26" w:rsidRPr="001D0A26">
        <w:rPr>
          <w:rFonts w:hint="eastAsia"/>
          <w:b/>
        </w:rPr>
        <w:t>而签订的格式合同，仅需经过后管处秘书发起、领导审批，即可用印，用印后再行向计财处和法</w:t>
      </w:r>
      <w:proofErr w:type="gramStart"/>
      <w:r w:rsidR="001D0A26" w:rsidRPr="001D0A26">
        <w:rPr>
          <w:rFonts w:hint="eastAsia"/>
          <w:b/>
        </w:rPr>
        <w:t>务</w:t>
      </w:r>
      <w:proofErr w:type="gramEnd"/>
      <w:r w:rsidR="001D0A26" w:rsidRPr="001D0A26">
        <w:rPr>
          <w:rFonts w:hint="eastAsia"/>
          <w:b/>
        </w:rPr>
        <w:t>办备案即可。</w:t>
      </w:r>
      <w:r w:rsidR="005B063C">
        <w:rPr>
          <w:rFonts w:hint="eastAsia"/>
          <w:b/>
        </w:rPr>
        <w:t>本流程不涉及外部单位协作。</w:t>
      </w:r>
    </w:p>
    <w:p w:rsidR="005B3AC0" w:rsidRDefault="00FF7311">
      <w:pPr>
        <w:pStyle w:val="3"/>
        <w:numPr>
          <w:ilvl w:val="2"/>
          <w:numId w:val="0"/>
        </w:numPr>
        <w:ind w:firstLineChars="200" w:firstLine="480"/>
        <w:rPr>
          <w:b w:val="0"/>
          <w:bCs/>
          <w:sz w:val="24"/>
          <w:szCs w:val="24"/>
        </w:rPr>
      </w:pPr>
      <w:bookmarkStart w:id="20" w:name="_Toc9289"/>
      <w:r>
        <w:rPr>
          <w:rFonts w:hint="eastAsia"/>
          <w:b w:val="0"/>
          <w:bCs/>
          <w:sz w:val="24"/>
          <w:szCs w:val="24"/>
        </w:rPr>
        <w:t>（</w:t>
      </w:r>
      <w:r>
        <w:rPr>
          <w:rFonts w:hint="eastAsia"/>
          <w:b w:val="0"/>
          <w:bCs/>
          <w:sz w:val="24"/>
          <w:szCs w:val="24"/>
        </w:rPr>
        <w:t>2</w:t>
      </w:r>
      <w:r>
        <w:rPr>
          <w:rFonts w:hint="eastAsia"/>
          <w:b w:val="0"/>
          <w:bCs/>
          <w:sz w:val="24"/>
          <w:szCs w:val="24"/>
        </w:rPr>
        <w:t>）审核流程：</w:t>
      </w:r>
      <w:bookmarkEnd w:id="20"/>
    </w:p>
    <w:p w:rsidR="005B3AC0" w:rsidRDefault="00FF7311">
      <w:pPr>
        <w:ind w:leftChars="0" w:left="0"/>
        <w:rPr>
          <w:rFonts w:ascii="仿宋" w:eastAsia="仿宋" w:hAnsi="仿宋"/>
          <w:sz w:val="32"/>
          <w:szCs w:val="32"/>
        </w:rPr>
      </w:pPr>
      <w:r>
        <w:rPr>
          <w:noProof/>
        </w:rPr>
        <w:drawing>
          <wp:inline distT="0" distB="0" distL="114300" distR="114300">
            <wp:extent cx="6296660" cy="2273300"/>
            <wp:effectExtent l="0" t="0" r="254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6296660" cy="2273300"/>
                    </a:xfrm>
                    <a:prstGeom prst="rect">
                      <a:avLst/>
                    </a:prstGeom>
                    <a:noFill/>
                    <a:ln>
                      <a:noFill/>
                    </a:ln>
                  </pic:spPr>
                </pic:pic>
              </a:graphicData>
            </a:graphic>
          </wp:inline>
        </w:drawing>
      </w:r>
    </w:p>
    <w:p w:rsidR="005B3AC0" w:rsidRDefault="00FF7311">
      <w:pPr>
        <w:pStyle w:val="20"/>
        <w:numPr>
          <w:ilvl w:val="1"/>
          <w:numId w:val="0"/>
        </w:numPr>
        <w:ind w:firstLineChars="200" w:firstLine="480"/>
        <w:rPr>
          <w:sz w:val="24"/>
          <w:szCs w:val="24"/>
          <w:lang w:val="en-US"/>
        </w:rPr>
      </w:pPr>
      <w:bookmarkStart w:id="21" w:name="_Toc26260"/>
      <w:r>
        <w:rPr>
          <w:rFonts w:hint="eastAsia"/>
          <w:sz w:val="24"/>
          <w:szCs w:val="24"/>
          <w:lang w:val="en-US"/>
        </w:rPr>
        <w:lastRenderedPageBreak/>
        <w:t>7</w:t>
      </w:r>
      <w:r>
        <w:rPr>
          <w:rFonts w:hint="eastAsia"/>
          <w:sz w:val="24"/>
          <w:szCs w:val="24"/>
          <w:lang w:val="en-US"/>
        </w:rPr>
        <w:t>、建立科研合同业务审核流程</w:t>
      </w:r>
      <w:bookmarkEnd w:id="21"/>
    </w:p>
    <w:p w:rsidR="005B3AC0" w:rsidRDefault="00FF7311">
      <w:pPr>
        <w:pStyle w:val="3"/>
        <w:numPr>
          <w:ilvl w:val="2"/>
          <w:numId w:val="0"/>
        </w:numPr>
        <w:ind w:firstLineChars="200" w:firstLine="480"/>
        <w:rPr>
          <w:rFonts w:ascii="黑体" w:hAnsi="黑体" w:cs="黑体"/>
          <w:b w:val="0"/>
          <w:bCs/>
          <w:sz w:val="24"/>
          <w:szCs w:val="24"/>
        </w:rPr>
      </w:pPr>
      <w:bookmarkStart w:id="22" w:name="_Toc23105"/>
      <w:r>
        <w:rPr>
          <w:rFonts w:ascii="黑体" w:hAnsi="黑体" w:cs="黑体" w:hint="eastAsia"/>
          <w:b w:val="0"/>
          <w:bCs/>
          <w:sz w:val="24"/>
          <w:szCs w:val="24"/>
        </w:rPr>
        <w:t>（</w:t>
      </w:r>
      <w:r>
        <w:rPr>
          <w:rFonts w:ascii="黑体" w:hAnsi="黑体" w:cs="黑体" w:hint="eastAsia"/>
          <w:b w:val="0"/>
          <w:bCs/>
          <w:sz w:val="24"/>
          <w:szCs w:val="24"/>
        </w:rPr>
        <w:t>1</w:t>
      </w:r>
      <w:r>
        <w:rPr>
          <w:rFonts w:ascii="黑体" w:hAnsi="黑体" w:cs="黑体" w:hint="eastAsia"/>
          <w:b w:val="0"/>
          <w:bCs/>
          <w:sz w:val="24"/>
          <w:szCs w:val="24"/>
        </w:rPr>
        <w:t>）</w:t>
      </w:r>
      <w:r>
        <w:rPr>
          <w:rFonts w:ascii="黑体" w:hAnsi="黑体" w:cs="黑体" w:hint="eastAsia"/>
          <w:b w:val="0"/>
          <w:bCs/>
          <w:sz w:val="24"/>
          <w:szCs w:val="24"/>
        </w:rPr>
        <w:t>具体措施：</w:t>
      </w:r>
      <w:bookmarkEnd w:id="22"/>
    </w:p>
    <w:p w:rsidR="005B3AC0" w:rsidRDefault="00FF7311">
      <w:pPr>
        <w:ind w:left="420" w:firstLineChars="200" w:firstLine="420"/>
      </w:pPr>
      <w:r>
        <w:rPr>
          <w:rFonts w:hint="eastAsia"/>
        </w:rPr>
        <w:t>鉴于科研合同占我校合同近一半比例，教师对本类合同审核工作关注度高，上述部门管理规范，相关人员业务水平专业、熟练，为提高合同管理效能，根据学校合同管理办法</w:t>
      </w:r>
      <w:r w:rsidR="005B063C">
        <w:rPr>
          <w:rFonts w:hint="eastAsia"/>
        </w:rPr>
        <w:t>和科研院意见</w:t>
      </w:r>
      <w:r>
        <w:rPr>
          <w:rFonts w:hint="eastAsia"/>
        </w:rPr>
        <w:t>，基于现有平台技术水平，拟设立“科研业务审核流程”，将各学院发起科研合同审核中的格式合同、</w:t>
      </w:r>
      <w:r>
        <w:rPr>
          <w:rFonts w:hint="eastAsia"/>
        </w:rPr>
        <w:t>20</w:t>
      </w:r>
      <w:r>
        <w:rPr>
          <w:rFonts w:hint="eastAsia"/>
        </w:rPr>
        <w:t>万以下的非格式合同或符合学校合同管理办法第</w:t>
      </w:r>
      <w:r>
        <w:rPr>
          <w:rFonts w:hint="eastAsia"/>
        </w:rPr>
        <w:t>22</w:t>
      </w:r>
      <w:r>
        <w:rPr>
          <w:rFonts w:hint="eastAsia"/>
        </w:rPr>
        <w:t>条规定情形的合同，进入该审核流程。</w:t>
      </w:r>
    </w:p>
    <w:p w:rsidR="005B3AC0" w:rsidRDefault="00FF7311">
      <w:pPr>
        <w:pStyle w:val="3"/>
        <w:numPr>
          <w:ilvl w:val="2"/>
          <w:numId w:val="0"/>
        </w:numPr>
        <w:ind w:firstLineChars="200" w:firstLine="480"/>
        <w:rPr>
          <w:b w:val="0"/>
          <w:bCs/>
          <w:sz w:val="24"/>
          <w:szCs w:val="24"/>
        </w:rPr>
      </w:pPr>
      <w:bookmarkStart w:id="23" w:name="_Toc5307"/>
      <w:r>
        <w:rPr>
          <w:rFonts w:hint="eastAsia"/>
          <w:b w:val="0"/>
          <w:bCs/>
          <w:sz w:val="24"/>
          <w:szCs w:val="24"/>
        </w:rPr>
        <w:t>（</w:t>
      </w:r>
      <w:r>
        <w:rPr>
          <w:rFonts w:hint="eastAsia"/>
          <w:b w:val="0"/>
          <w:bCs/>
          <w:sz w:val="24"/>
          <w:szCs w:val="24"/>
        </w:rPr>
        <w:t>2</w:t>
      </w:r>
      <w:r>
        <w:rPr>
          <w:rFonts w:hint="eastAsia"/>
          <w:b w:val="0"/>
          <w:bCs/>
          <w:sz w:val="24"/>
          <w:szCs w:val="24"/>
        </w:rPr>
        <w:t>）审核流程：</w:t>
      </w:r>
      <w:bookmarkEnd w:id="23"/>
    </w:p>
    <w:p w:rsidR="005B3AC0" w:rsidRDefault="00FF7311">
      <w:pPr>
        <w:ind w:leftChars="0" w:left="0"/>
      </w:pPr>
      <w:r>
        <w:rPr>
          <w:noProof/>
        </w:rPr>
        <w:drawing>
          <wp:inline distT="0" distB="0" distL="114300" distR="114300">
            <wp:extent cx="6299200" cy="3154680"/>
            <wp:effectExtent l="0" t="0" r="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6"/>
                    <a:stretch>
                      <a:fillRect/>
                    </a:stretch>
                  </pic:blipFill>
                  <pic:spPr>
                    <a:xfrm>
                      <a:off x="0" y="0"/>
                      <a:ext cx="6299200" cy="3154680"/>
                    </a:xfrm>
                    <a:prstGeom prst="rect">
                      <a:avLst/>
                    </a:prstGeom>
                    <a:noFill/>
                    <a:ln>
                      <a:noFill/>
                    </a:ln>
                  </pic:spPr>
                </pic:pic>
              </a:graphicData>
            </a:graphic>
          </wp:inline>
        </w:drawing>
      </w:r>
    </w:p>
    <w:p w:rsidR="005B3AC0" w:rsidRDefault="00FF7311">
      <w:pPr>
        <w:pStyle w:val="20"/>
        <w:numPr>
          <w:ilvl w:val="1"/>
          <w:numId w:val="0"/>
        </w:numPr>
        <w:ind w:firstLineChars="200" w:firstLine="480"/>
        <w:rPr>
          <w:sz w:val="24"/>
          <w:szCs w:val="24"/>
          <w:lang w:val="en-US"/>
        </w:rPr>
      </w:pPr>
      <w:bookmarkStart w:id="24" w:name="_Toc5435"/>
      <w:r>
        <w:rPr>
          <w:rFonts w:hint="eastAsia"/>
          <w:sz w:val="24"/>
          <w:szCs w:val="24"/>
          <w:lang w:val="en-US"/>
        </w:rPr>
        <w:t>8</w:t>
      </w:r>
      <w:r>
        <w:rPr>
          <w:rFonts w:hint="eastAsia"/>
          <w:sz w:val="24"/>
          <w:szCs w:val="24"/>
          <w:lang w:val="en-US"/>
        </w:rPr>
        <w:t>、优化业务审核流程</w:t>
      </w:r>
      <w:bookmarkEnd w:id="24"/>
    </w:p>
    <w:p w:rsidR="005B3AC0" w:rsidRDefault="00FF7311">
      <w:pPr>
        <w:pStyle w:val="3"/>
        <w:numPr>
          <w:ilvl w:val="2"/>
          <w:numId w:val="0"/>
        </w:numPr>
        <w:ind w:firstLineChars="200" w:firstLine="480"/>
        <w:rPr>
          <w:b w:val="0"/>
          <w:bCs/>
          <w:sz w:val="24"/>
          <w:szCs w:val="24"/>
        </w:rPr>
      </w:pPr>
      <w:bookmarkStart w:id="25" w:name="_Toc29351"/>
      <w:r>
        <w:rPr>
          <w:rFonts w:hint="eastAsia"/>
          <w:b w:val="0"/>
          <w:bCs/>
          <w:sz w:val="24"/>
          <w:szCs w:val="24"/>
        </w:rPr>
        <w:t>（</w:t>
      </w:r>
      <w:r>
        <w:rPr>
          <w:rFonts w:hint="eastAsia"/>
          <w:b w:val="0"/>
          <w:bCs/>
          <w:sz w:val="24"/>
          <w:szCs w:val="24"/>
        </w:rPr>
        <w:t>1</w:t>
      </w:r>
      <w:r>
        <w:rPr>
          <w:rFonts w:hint="eastAsia"/>
          <w:b w:val="0"/>
          <w:bCs/>
          <w:sz w:val="24"/>
          <w:szCs w:val="24"/>
        </w:rPr>
        <w:t>）具体措施：</w:t>
      </w:r>
      <w:bookmarkEnd w:id="25"/>
    </w:p>
    <w:p w:rsidR="005B3AC0" w:rsidRDefault="00FF7311">
      <w:pPr>
        <w:ind w:left="420" w:firstLineChars="200" w:firstLine="420"/>
      </w:pPr>
      <w:r>
        <w:rPr>
          <w:rFonts w:hint="eastAsia"/>
        </w:rPr>
        <w:t>将现有业务审核流程拆分为单位自行归口业务审核流程和学校归口业务审核流程。普通业务审核流程适用于在合同管理过程</w:t>
      </w:r>
      <w:r>
        <w:rPr>
          <w:rFonts w:hint="eastAsia"/>
        </w:rPr>
        <w:t>中反复实践的、发起单位及合同管理员明确知悉归口管理单位的情形，如学院修缮合同、后勤集团项目合同均归口后勤管理处，本科生培养合同均归口教务处，实验设备采购合同均归口实验室处等</w:t>
      </w:r>
      <w:r w:rsidR="00D727CA">
        <w:rPr>
          <w:rFonts w:hint="eastAsia"/>
        </w:rPr>
        <w:t>，</w:t>
      </w:r>
      <w:r w:rsidR="00D727CA" w:rsidRPr="00D727CA">
        <w:rPr>
          <w:rFonts w:hint="eastAsia"/>
          <w:b/>
        </w:rPr>
        <w:t>合同承办单位在发起流程时即可自行选择归口管理单位，无需校办再行分配</w:t>
      </w:r>
      <w:r w:rsidRPr="00D727CA">
        <w:rPr>
          <w:rFonts w:hint="eastAsia"/>
          <w:b/>
        </w:rPr>
        <w:t>。学校归口业务审核流程适用于合同无法明确归口管理单位</w:t>
      </w:r>
      <w:r w:rsidR="00D727CA" w:rsidRPr="00D727CA">
        <w:rPr>
          <w:rFonts w:hint="eastAsia"/>
          <w:b/>
        </w:rPr>
        <w:t>、需由校办进行分配以明确合同归口管理部门</w:t>
      </w:r>
      <w:r w:rsidRPr="00D727CA">
        <w:rPr>
          <w:rFonts w:hint="eastAsia"/>
          <w:b/>
        </w:rPr>
        <w:t>的合同。</w:t>
      </w:r>
    </w:p>
    <w:p w:rsidR="005B3AC0" w:rsidRDefault="00FF7311">
      <w:pPr>
        <w:pStyle w:val="3"/>
        <w:numPr>
          <w:ilvl w:val="2"/>
          <w:numId w:val="0"/>
        </w:numPr>
        <w:ind w:firstLineChars="200" w:firstLine="480"/>
        <w:rPr>
          <w:b w:val="0"/>
          <w:bCs/>
          <w:sz w:val="24"/>
          <w:szCs w:val="24"/>
        </w:rPr>
      </w:pPr>
      <w:bookmarkStart w:id="26" w:name="_Toc12685"/>
      <w:r>
        <w:rPr>
          <w:rFonts w:hint="eastAsia"/>
          <w:b w:val="0"/>
          <w:bCs/>
          <w:sz w:val="24"/>
          <w:szCs w:val="24"/>
        </w:rPr>
        <w:t>（</w:t>
      </w:r>
      <w:r>
        <w:rPr>
          <w:rFonts w:hint="eastAsia"/>
          <w:b w:val="0"/>
          <w:bCs/>
          <w:sz w:val="24"/>
          <w:szCs w:val="24"/>
        </w:rPr>
        <w:t>2</w:t>
      </w:r>
      <w:r>
        <w:rPr>
          <w:rFonts w:hint="eastAsia"/>
          <w:b w:val="0"/>
          <w:bCs/>
          <w:sz w:val="24"/>
          <w:szCs w:val="24"/>
        </w:rPr>
        <w:t>）审核流程：</w:t>
      </w:r>
      <w:bookmarkEnd w:id="26"/>
    </w:p>
    <w:p w:rsidR="005B3AC0" w:rsidRDefault="00FF7311">
      <w:pPr>
        <w:ind w:left="420"/>
        <w:rPr>
          <w:b/>
          <w:bCs/>
        </w:rPr>
      </w:pPr>
      <w:r>
        <w:rPr>
          <w:rFonts w:hint="eastAsia"/>
          <w:b/>
          <w:bCs/>
        </w:rPr>
        <w:t>需由学校指定合同归口管理单位的业务审核流程：</w:t>
      </w:r>
    </w:p>
    <w:p w:rsidR="005B3AC0" w:rsidRDefault="00FF7311">
      <w:pPr>
        <w:ind w:leftChars="0" w:left="0"/>
      </w:pPr>
      <w:r>
        <w:rPr>
          <w:rFonts w:ascii="宋体" w:hAnsi="宋体" w:cs="宋体"/>
          <w:noProof/>
          <w:sz w:val="24"/>
        </w:rPr>
        <w:lastRenderedPageBreak/>
        <w:drawing>
          <wp:inline distT="0" distB="0" distL="114300" distR="114300">
            <wp:extent cx="5573395" cy="3729355"/>
            <wp:effectExtent l="0" t="0" r="1905" b="4445"/>
            <wp:docPr id="21" name="图片 2" descr="IMG_256"/>
            <wp:cNvGraphicFramePr/>
            <a:graphic xmlns:a="http://schemas.openxmlformats.org/drawingml/2006/main">
              <a:graphicData uri="http://schemas.openxmlformats.org/drawingml/2006/picture">
                <pic:pic xmlns:pic="http://schemas.openxmlformats.org/drawingml/2006/picture">
                  <pic:nvPicPr>
                    <pic:cNvPr id="21" name="图片 2" descr="IMG_256"/>
                    <pic:cNvPicPr/>
                  </pic:nvPicPr>
                  <pic:blipFill>
                    <a:blip r:embed="rId17"/>
                    <a:stretch>
                      <a:fillRect/>
                    </a:stretch>
                  </pic:blipFill>
                  <pic:spPr>
                    <a:xfrm>
                      <a:off x="0" y="0"/>
                      <a:ext cx="5573395" cy="3729355"/>
                    </a:xfrm>
                    <a:prstGeom prst="rect">
                      <a:avLst/>
                    </a:prstGeom>
                    <a:noFill/>
                    <a:ln w="9525">
                      <a:noFill/>
                    </a:ln>
                  </pic:spPr>
                </pic:pic>
              </a:graphicData>
            </a:graphic>
          </wp:inline>
        </w:drawing>
      </w:r>
    </w:p>
    <w:p w:rsidR="005B3AC0" w:rsidRDefault="00FF7311">
      <w:pPr>
        <w:ind w:leftChars="0" w:left="0"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单位自行选择合同归口管理单位的业务审核流程：</w:t>
      </w:r>
    </w:p>
    <w:p w:rsidR="005B3AC0" w:rsidRDefault="00FF7311">
      <w:pPr>
        <w:ind w:leftChars="0" w:left="0"/>
        <w:rPr>
          <w:sz w:val="30"/>
          <w:szCs w:val="30"/>
        </w:rPr>
      </w:pPr>
      <w:r>
        <w:rPr>
          <w:noProof/>
        </w:rPr>
        <w:drawing>
          <wp:inline distT="0" distB="0" distL="114300" distR="114300">
            <wp:extent cx="6296660" cy="3730625"/>
            <wp:effectExtent l="0" t="0" r="2540" b="317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8"/>
                    <a:stretch>
                      <a:fillRect/>
                    </a:stretch>
                  </pic:blipFill>
                  <pic:spPr>
                    <a:xfrm>
                      <a:off x="0" y="0"/>
                      <a:ext cx="6296660" cy="3730625"/>
                    </a:xfrm>
                    <a:prstGeom prst="rect">
                      <a:avLst/>
                    </a:prstGeom>
                    <a:noFill/>
                    <a:ln>
                      <a:noFill/>
                    </a:ln>
                  </pic:spPr>
                </pic:pic>
              </a:graphicData>
            </a:graphic>
          </wp:inline>
        </w:drawing>
      </w:r>
    </w:p>
    <w:p w:rsidR="005B3AC0" w:rsidRDefault="00FF7311">
      <w:pPr>
        <w:pStyle w:val="20"/>
        <w:numPr>
          <w:ilvl w:val="1"/>
          <w:numId w:val="0"/>
        </w:numPr>
        <w:ind w:firstLineChars="200" w:firstLine="480"/>
        <w:rPr>
          <w:sz w:val="24"/>
          <w:szCs w:val="24"/>
          <w:lang w:val="en-US"/>
        </w:rPr>
      </w:pPr>
      <w:bookmarkStart w:id="27" w:name="_Toc21385"/>
      <w:r>
        <w:rPr>
          <w:rFonts w:hint="eastAsia"/>
          <w:sz w:val="24"/>
          <w:szCs w:val="24"/>
          <w:lang w:val="en-US"/>
        </w:rPr>
        <w:t>9</w:t>
      </w:r>
      <w:r>
        <w:rPr>
          <w:rFonts w:hint="eastAsia"/>
          <w:sz w:val="24"/>
          <w:szCs w:val="24"/>
          <w:lang w:val="en-US"/>
        </w:rPr>
        <w:t>、优化法律审核流程</w:t>
      </w:r>
      <w:bookmarkEnd w:id="27"/>
    </w:p>
    <w:p w:rsidR="005B3AC0" w:rsidRDefault="00FF7311">
      <w:pPr>
        <w:pStyle w:val="3"/>
        <w:numPr>
          <w:ilvl w:val="2"/>
          <w:numId w:val="0"/>
        </w:numPr>
        <w:ind w:firstLineChars="200" w:firstLine="480"/>
        <w:rPr>
          <w:rFonts w:ascii="黑体" w:hAnsi="黑体" w:cs="黑体"/>
          <w:b w:val="0"/>
          <w:bCs/>
          <w:sz w:val="24"/>
          <w:szCs w:val="24"/>
        </w:rPr>
      </w:pPr>
      <w:bookmarkStart w:id="28" w:name="_Toc25852"/>
      <w:r>
        <w:rPr>
          <w:rFonts w:ascii="黑体" w:hAnsi="黑体" w:cs="黑体" w:hint="eastAsia"/>
          <w:b w:val="0"/>
          <w:bCs/>
          <w:sz w:val="24"/>
          <w:szCs w:val="24"/>
        </w:rPr>
        <w:lastRenderedPageBreak/>
        <w:t>（</w:t>
      </w:r>
      <w:r>
        <w:rPr>
          <w:rFonts w:ascii="黑体" w:hAnsi="黑体" w:cs="黑体" w:hint="eastAsia"/>
          <w:b w:val="0"/>
          <w:bCs/>
          <w:sz w:val="24"/>
          <w:szCs w:val="24"/>
        </w:rPr>
        <w:t>1</w:t>
      </w:r>
      <w:r>
        <w:rPr>
          <w:rFonts w:ascii="黑体" w:hAnsi="黑体" w:cs="黑体" w:hint="eastAsia"/>
          <w:b w:val="0"/>
          <w:bCs/>
          <w:sz w:val="24"/>
          <w:szCs w:val="24"/>
        </w:rPr>
        <w:t>）</w:t>
      </w:r>
      <w:r>
        <w:rPr>
          <w:rFonts w:ascii="黑体" w:hAnsi="黑体" w:cs="黑体" w:hint="eastAsia"/>
          <w:b w:val="0"/>
          <w:bCs/>
          <w:sz w:val="24"/>
          <w:szCs w:val="24"/>
        </w:rPr>
        <w:t>具体措施：</w:t>
      </w:r>
      <w:bookmarkEnd w:id="28"/>
    </w:p>
    <w:p w:rsidR="005B3AC0" w:rsidRDefault="00FF7311">
      <w:pPr>
        <w:ind w:left="420" w:firstLineChars="200" w:firstLine="420"/>
      </w:pPr>
      <w:r>
        <w:rPr>
          <w:rFonts w:hint="eastAsia"/>
        </w:rPr>
        <w:t>重大合同；标的额在</w:t>
      </w:r>
      <w:r>
        <w:rPr>
          <w:rFonts w:hint="eastAsia"/>
        </w:rPr>
        <w:t xml:space="preserve"> 20 </w:t>
      </w:r>
      <w:r>
        <w:rPr>
          <w:rFonts w:hint="eastAsia"/>
        </w:rPr>
        <w:t>万元人民币以上，且未采用格式合同文本或对格式合同文本进行修改的合同；无合同标的额，且未采用标准合同文本或对标准合同文本进行修改的合同，适用法律审核流程。较原有法律审核流程，优化流程审批过程，提高审批效率。</w:t>
      </w:r>
    </w:p>
    <w:p w:rsidR="005B3AC0" w:rsidRDefault="00FF7311">
      <w:pPr>
        <w:pStyle w:val="3"/>
        <w:numPr>
          <w:ilvl w:val="2"/>
          <w:numId w:val="0"/>
        </w:numPr>
        <w:ind w:firstLineChars="200" w:firstLine="480"/>
        <w:rPr>
          <w:rFonts w:ascii="黑体" w:hAnsi="黑体" w:cs="黑体"/>
          <w:b w:val="0"/>
          <w:bCs/>
          <w:sz w:val="24"/>
          <w:szCs w:val="24"/>
        </w:rPr>
      </w:pPr>
      <w:bookmarkStart w:id="29" w:name="_Toc20513"/>
      <w:r>
        <w:rPr>
          <w:rFonts w:ascii="黑体" w:hAnsi="黑体" w:cs="黑体" w:hint="eastAsia"/>
          <w:b w:val="0"/>
          <w:bCs/>
          <w:sz w:val="24"/>
          <w:szCs w:val="24"/>
        </w:rPr>
        <w:t>（</w:t>
      </w:r>
      <w:r>
        <w:rPr>
          <w:rFonts w:ascii="黑体" w:hAnsi="黑体" w:cs="黑体" w:hint="eastAsia"/>
          <w:b w:val="0"/>
          <w:bCs/>
          <w:sz w:val="24"/>
          <w:szCs w:val="24"/>
        </w:rPr>
        <w:t>2</w:t>
      </w:r>
      <w:r>
        <w:rPr>
          <w:rFonts w:ascii="黑体" w:hAnsi="黑体" w:cs="黑体" w:hint="eastAsia"/>
          <w:b w:val="0"/>
          <w:bCs/>
          <w:sz w:val="24"/>
          <w:szCs w:val="24"/>
        </w:rPr>
        <w:t>）</w:t>
      </w:r>
      <w:r>
        <w:rPr>
          <w:rFonts w:ascii="黑体" w:hAnsi="黑体" w:cs="黑体" w:hint="eastAsia"/>
          <w:b w:val="0"/>
          <w:bCs/>
          <w:sz w:val="24"/>
          <w:szCs w:val="24"/>
        </w:rPr>
        <w:t>审核流程：</w:t>
      </w:r>
      <w:bookmarkEnd w:id="29"/>
    </w:p>
    <w:p w:rsidR="005B3AC0" w:rsidRDefault="00FF7311">
      <w:pPr>
        <w:ind w:leftChars="0" w:left="0"/>
      </w:pPr>
      <w:r>
        <w:rPr>
          <w:noProof/>
        </w:rPr>
        <w:drawing>
          <wp:inline distT="0" distB="0" distL="114300" distR="114300">
            <wp:extent cx="6299835" cy="5189855"/>
            <wp:effectExtent l="0" t="0" r="9525"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6299835" cy="5189855"/>
                    </a:xfrm>
                    <a:prstGeom prst="rect">
                      <a:avLst/>
                    </a:prstGeom>
                    <a:noFill/>
                    <a:ln>
                      <a:noFill/>
                    </a:ln>
                  </pic:spPr>
                </pic:pic>
              </a:graphicData>
            </a:graphic>
          </wp:inline>
        </w:drawing>
      </w:r>
    </w:p>
    <w:p w:rsidR="005B3AC0" w:rsidRDefault="00FF7311">
      <w:pPr>
        <w:pStyle w:val="1"/>
        <w:numPr>
          <w:ilvl w:val="0"/>
          <w:numId w:val="0"/>
        </w:numPr>
        <w:ind w:firstLineChars="200" w:firstLine="640"/>
        <w:rPr>
          <w:sz w:val="32"/>
          <w:szCs w:val="32"/>
        </w:rPr>
      </w:pPr>
      <w:bookmarkStart w:id="30" w:name="_Toc24358"/>
      <w:r>
        <w:rPr>
          <w:rFonts w:hint="eastAsia"/>
          <w:sz w:val="32"/>
          <w:szCs w:val="32"/>
          <w:lang w:val="en-US"/>
        </w:rPr>
        <w:t>二</w:t>
      </w:r>
      <w:r>
        <w:rPr>
          <w:rFonts w:hint="eastAsia"/>
          <w:sz w:val="32"/>
          <w:szCs w:val="32"/>
          <w:lang w:val="en-US"/>
        </w:rPr>
        <w:t>、</w:t>
      </w:r>
      <w:r>
        <w:rPr>
          <w:rFonts w:hint="eastAsia"/>
          <w:sz w:val="32"/>
          <w:szCs w:val="32"/>
          <w:lang w:val="en-US"/>
        </w:rPr>
        <w:t>合</w:t>
      </w:r>
      <w:r>
        <w:rPr>
          <w:rFonts w:hint="eastAsia"/>
          <w:sz w:val="32"/>
          <w:szCs w:val="32"/>
        </w:rPr>
        <w:t>同页面</w:t>
      </w:r>
      <w:bookmarkEnd w:id="1"/>
      <w:bookmarkEnd w:id="2"/>
      <w:bookmarkEnd w:id="3"/>
      <w:bookmarkEnd w:id="4"/>
      <w:bookmarkEnd w:id="5"/>
      <w:bookmarkEnd w:id="6"/>
      <w:bookmarkEnd w:id="7"/>
      <w:bookmarkEnd w:id="8"/>
      <w:bookmarkEnd w:id="9"/>
      <w:bookmarkEnd w:id="10"/>
      <w:bookmarkEnd w:id="11"/>
      <w:bookmarkEnd w:id="30"/>
    </w:p>
    <w:p w:rsidR="005B3AC0" w:rsidRDefault="00FF7311">
      <w:pPr>
        <w:widowControl/>
        <w:ind w:leftChars="0" w:left="0" w:firstLineChars="200" w:firstLine="420"/>
        <w:jc w:val="left"/>
      </w:pPr>
      <w:r>
        <w:rPr>
          <w:rFonts w:hint="eastAsia"/>
        </w:rPr>
        <w:t>进入</w:t>
      </w:r>
      <w:r>
        <w:rPr>
          <w:rFonts w:hint="eastAsia"/>
        </w:rPr>
        <w:t>OA</w:t>
      </w:r>
      <w:r>
        <w:rPr>
          <w:rFonts w:hint="eastAsia"/>
        </w:rPr>
        <w:t>系统后，点击左侧菜单合同，右侧显示合同管理页面，正上方为合同功能快速链接，其中包含新建相对方、相对方查询、学校归口业务合同审核流程、学校归口业务合同查询、单位自行归口业务合同审核流程、单位自行归口业务合同查询、法律审核流程、法律审核查询、科研合同业务审核流程、科</w:t>
      </w:r>
      <w:r>
        <w:rPr>
          <w:rFonts w:hint="eastAsia"/>
        </w:rPr>
        <w:t>研合同业务查询、单位内部业务审核流程、单位内部业务查询，点击图标后进入对应功能页面。左下方为合同审核流程处理区域，需要处理的合同待办事项都在此区域进行显示，点击标题后进入合同流程处理页面。右下方为</w:t>
      </w:r>
      <w:r>
        <w:rPr>
          <w:rFonts w:hint="eastAsia"/>
        </w:rPr>
        <w:lastRenderedPageBreak/>
        <w:t>制式合同模版显示区域，其中包含学校要求的制式合同模版，点击标题进行查看，附件为合同模版</w:t>
      </w:r>
      <w:r>
        <w:rPr>
          <w:rFonts w:hint="eastAsia"/>
        </w:rPr>
        <w:t>word</w:t>
      </w:r>
      <w:r>
        <w:rPr>
          <w:rFonts w:hint="eastAsia"/>
        </w:rPr>
        <w:t>文件，可以下载进行使用。</w:t>
      </w:r>
    </w:p>
    <w:p w:rsidR="005B3AC0" w:rsidRDefault="00FF7311">
      <w:pPr>
        <w:widowControl/>
        <w:ind w:leftChars="0" w:left="0"/>
        <w:jc w:val="left"/>
      </w:pPr>
      <w:r>
        <w:rPr>
          <w:noProof/>
        </w:rPr>
        <w:drawing>
          <wp:inline distT="0" distB="0" distL="114300" distR="114300">
            <wp:extent cx="6291580" cy="3047365"/>
            <wp:effectExtent l="0" t="0" r="7620" b="63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0"/>
                    <a:stretch>
                      <a:fillRect/>
                    </a:stretch>
                  </pic:blipFill>
                  <pic:spPr>
                    <a:xfrm>
                      <a:off x="0" y="0"/>
                      <a:ext cx="6291580" cy="3047365"/>
                    </a:xfrm>
                    <a:prstGeom prst="rect">
                      <a:avLst/>
                    </a:prstGeom>
                    <a:noFill/>
                    <a:ln>
                      <a:noFill/>
                    </a:ln>
                  </pic:spPr>
                </pic:pic>
              </a:graphicData>
            </a:graphic>
          </wp:inline>
        </w:drawing>
      </w:r>
    </w:p>
    <w:p w:rsidR="005B3AC0" w:rsidRDefault="00FF7311">
      <w:pPr>
        <w:pStyle w:val="1"/>
        <w:numPr>
          <w:ilvl w:val="0"/>
          <w:numId w:val="0"/>
        </w:numPr>
        <w:ind w:firstLineChars="200" w:firstLine="640"/>
        <w:rPr>
          <w:sz w:val="32"/>
          <w:szCs w:val="32"/>
          <w:lang w:val="en-US"/>
        </w:rPr>
      </w:pPr>
      <w:bookmarkStart w:id="31" w:name="_Toc3401"/>
      <w:bookmarkStart w:id="32" w:name="_Toc14439"/>
      <w:bookmarkStart w:id="33" w:name="_Toc24937"/>
      <w:bookmarkStart w:id="34" w:name="_Toc8104"/>
      <w:bookmarkStart w:id="35" w:name="_Toc1077"/>
      <w:bookmarkStart w:id="36" w:name="_Toc21319"/>
      <w:bookmarkStart w:id="37" w:name="_Toc20357"/>
      <w:bookmarkStart w:id="38" w:name="_Toc22406"/>
      <w:bookmarkStart w:id="39" w:name="_Toc15652"/>
      <w:bookmarkStart w:id="40" w:name="_Toc18705"/>
      <w:bookmarkStart w:id="41" w:name="_Toc8480"/>
      <w:bookmarkStart w:id="42" w:name="_Toc29677"/>
      <w:r>
        <w:rPr>
          <w:rFonts w:hint="eastAsia"/>
          <w:sz w:val="32"/>
          <w:szCs w:val="32"/>
          <w:lang w:val="en-US"/>
        </w:rPr>
        <w:t>三、新建相对方</w:t>
      </w:r>
      <w:bookmarkEnd w:id="31"/>
      <w:bookmarkEnd w:id="32"/>
      <w:bookmarkEnd w:id="33"/>
      <w:bookmarkEnd w:id="34"/>
      <w:bookmarkEnd w:id="35"/>
      <w:bookmarkEnd w:id="36"/>
      <w:bookmarkEnd w:id="37"/>
      <w:bookmarkEnd w:id="38"/>
      <w:bookmarkEnd w:id="39"/>
      <w:bookmarkEnd w:id="40"/>
      <w:bookmarkEnd w:id="41"/>
      <w:bookmarkEnd w:id="42"/>
    </w:p>
    <w:p w:rsidR="005B3AC0" w:rsidRDefault="00FF7311">
      <w:pPr>
        <w:widowControl/>
        <w:ind w:left="420" w:firstLineChars="200" w:firstLine="420"/>
        <w:jc w:val="left"/>
      </w:pPr>
      <w:r>
        <w:rPr>
          <w:rFonts w:hint="eastAsia"/>
        </w:rPr>
        <w:t>在填写合同审核流程表单时，与学校签署合同的相对方对应的填写字段是浏览框从列表中进行选择填入，方式类似办公流程中的部门选择，不能直接在合同审核表单上进行文字输入，所以在新建合同审</w:t>
      </w:r>
      <w:r>
        <w:rPr>
          <w:rFonts w:hint="eastAsia"/>
        </w:rPr>
        <w:t>核时候，如果已有相对方信息，可以直接选择使用，如果没有需事先新建相对方，填写相关资料。</w:t>
      </w:r>
    </w:p>
    <w:p w:rsidR="005B3AC0" w:rsidRDefault="00FF7311">
      <w:pPr>
        <w:widowControl/>
        <w:ind w:left="420" w:firstLineChars="200" w:firstLine="420"/>
        <w:jc w:val="left"/>
      </w:pPr>
      <w:r>
        <w:rPr>
          <w:rFonts w:hint="eastAsia"/>
        </w:rPr>
        <w:t>点击左侧菜单合同，在合同功能区域点击新建相对方图标进行新建，点击相对方查询可以对已经新建相对方的信息进行查看，编辑。</w:t>
      </w:r>
    </w:p>
    <w:p w:rsidR="005B3AC0" w:rsidRDefault="00FF7311">
      <w:pPr>
        <w:widowControl/>
        <w:ind w:left="420"/>
        <w:jc w:val="left"/>
      </w:pPr>
      <w:r>
        <w:rPr>
          <w:noProof/>
        </w:rPr>
        <w:drawing>
          <wp:inline distT="0" distB="0" distL="114300" distR="114300">
            <wp:extent cx="6291580" cy="3047365"/>
            <wp:effectExtent l="0" t="0" r="762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6291580" cy="3047365"/>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lastRenderedPageBreak/>
        <w:t>也可以点击左侧菜单合同</w:t>
      </w:r>
      <w:r>
        <w:rPr>
          <w:rFonts w:hint="eastAsia"/>
        </w:rPr>
        <w:t>-</w:t>
      </w:r>
      <w:r>
        <w:rPr>
          <w:rFonts w:hint="eastAsia"/>
        </w:rPr>
        <w:t>相对方管理，点击相对方新建、相对方查询的菜单进行操作，功能</w:t>
      </w:r>
      <w:proofErr w:type="gramStart"/>
      <w:r>
        <w:rPr>
          <w:rFonts w:hint="eastAsia"/>
        </w:rPr>
        <w:t>同合同</w:t>
      </w:r>
      <w:proofErr w:type="gramEnd"/>
      <w:r>
        <w:rPr>
          <w:rFonts w:hint="eastAsia"/>
        </w:rPr>
        <w:t>门户中的快捷图标。</w:t>
      </w:r>
    </w:p>
    <w:p w:rsidR="005B3AC0" w:rsidRDefault="00FF7311">
      <w:pPr>
        <w:widowControl/>
        <w:ind w:left="420"/>
        <w:jc w:val="left"/>
      </w:pPr>
      <w:r>
        <w:rPr>
          <w:noProof/>
        </w:rPr>
        <w:drawing>
          <wp:inline distT="0" distB="0" distL="114300" distR="114300">
            <wp:extent cx="6291580" cy="3047365"/>
            <wp:effectExtent l="0" t="0" r="762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6291580" cy="3047365"/>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t>进入相对方新建页面，按照要求进行信息填写，带</w:t>
      </w:r>
      <w:r>
        <w:rPr>
          <w:rFonts w:hint="eastAsia"/>
          <w:color w:val="FF0000"/>
        </w:rPr>
        <w:t>*</w:t>
      </w:r>
      <w:r>
        <w:rPr>
          <w:rFonts w:hint="eastAsia"/>
        </w:rPr>
        <w:t>字段为必填项目，其中组织机构代码证为附件上传，上传文件格式不限。相对方信息填写完成之后可以点击右上角保存按钮进行信息保存，也可以点击保存并新建按钮，继续填写新的相对方资料。</w:t>
      </w:r>
    </w:p>
    <w:p w:rsidR="005B3AC0" w:rsidRDefault="00FF7311">
      <w:pPr>
        <w:widowControl/>
        <w:ind w:left="420"/>
        <w:jc w:val="left"/>
      </w:pPr>
      <w:r>
        <w:rPr>
          <w:noProof/>
        </w:rPr>
        <w:drawing>
          <wp:inline distT="0" distB="0" distL="114300" distR="114300">
            <wp:extent cx="6299835" cy="3202305"/>
            <wp:effectExtent l="0" t="0" r="12065" b="1079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3"/>
                    <a:stretch>
                      <a:fillRect/>
                    </a:stretch>
                  </pic:blipFill>
                  <pic:spPr>
                    <a:xfrm>
                      <a:off x="0" y="0"/>
                      <a:ext cx="6299835" cy="3202305"/>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t>点击相对方查询，进入相对方查询页面，点击高级搜索按钮，可以根据相对方名称和组织机构代码进行条件查询，点击列表中的相对方名称，可以进入相对方信息卡片页面查看、编辑相对方详细信息。也可以点击右上角新建按钮，进入相对方新建页面进行新建。</w:t>
      </w:r>
    </w:p>
    <w:p w:rsidR="005B3AC0" w:rsidRDefault="00FF7311">
      <w:pPr>
        <w:widowControl/>
        <w:ind w:left="420"/>
        <w:jc w:val="left"/>
      </w:pPr>
      <w:r>
        <w:rPr>
          <w:noProof/>
        </w:rPr>
        <w:lastRenderedPageBreak/>
        <w:drawing>
          <wp:inline distT="0" distB="0" distL="114300" distR="114300">
            <wp:extent cx="6291580" cy="2935605"/>
            <wp:effectExtent l="0" t="0" r="7620" b="1079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4"/>
                    <a:stretch>
                      <a:fillRect/>
                    </a:stretch>
                  </pic:blipFill>
                  <pic:spPr>
                    <a:xfrm>
                      <a:off x="0" y="0"/>
                      <a:ext cx="6291580" cy="2935605"/>
                    </a:xfrm>
                    <a:prstGeom prst="rect">
                      <a:avLst/>
                    </a:prstGeom>
                    <a:noFill/>
                    <a:ln>
                      <a:noFill/>
                    </a:ln>
                  </pic:spPr>
                </pic:pic>
              </a:graphicData>
            </a:graphic>
          </wp:inline>
        </w:drawing>
      </w:r>
    </w:p>
    <w:p w:rsidR="00D727CA" w:rsidRDefault="00D727CA">
      <w:pPr>
        <w:widowControl/>
        <w:ind w:left="420"/>
        <w:jc w:val="left"/>
        <w:rPr>
          <w:rFonts w:hint="eastAsia"/>
        </w:rPr>
      </w:pPr>
      <w:bookmarkStart w:id="43" w:name="_GoBack"/>
      <w:r>
        <w:rPr>
          <w:rFonts w:hint="eastAsia"/>
        </w:rPr>
        <w:t>特别提示：在新建相对方时，如遇到政府及其组成部门等单位不便于提供证明文件时，在合同承办人确认、单位审核批准后，可由承办单位出具</w:t>
      </w:r>
      <w:r w:rsidR="00890881">
        <w:rPr>
          <w:rFonts w:hint="eastAsia"/>
        </w:rPr>
        <w:t>相对方身份审核说明，确认相对方身份真实、合法、合</w:t>
      </w:r>
      <w:proofErr w:type="gramStart"/>
      <w:r w:rsidR="00890881">
        <w:rPr>
          <w:rFonts w:hint="eastAsia"/>
        </w:rPr>
        <w:t>规</w:t>
      </w:r>
      <w:proofErr w:type="gramEnd"/>
      <w:r w:rsidR="00890881">
        <w:rPr>
          <w:rFonts w:hint="eastAsia"/>
        </w:rPr>
        <w:t>，经相关领导签字并加盖公章后，上传至身份审核说明电子版至附件。</w:t>
      </w:r>
    </w:p>
    <w:p w:rsidR="005B3AC0" w:rsidRDefault="00FF7311">
      <w:pPr>
        <w:pStyle w:val="1"/>
        <w:numPr>
          <w:ilvl w:val="0"/>
          <w:numId w:val="0"/>
        </w:numPr>
        <w:ind w:firstLineChars="200" w:firstLine="640"/>
        <w:rPr>
          <w:sz w:val="32"/>
          <w:szCs w:val="32"/>
          <w:lang w:val="en-US"/>
        </w:rPr>
      </w:pPr>
      <w:bookmarkStart w:id="44" w:name="_Toc24958"/>
      <w:bookmarkStart w:id="45" w:name="_Toc22042"/>
      <w:bookmarkStart w:id="46" w:name="_Toc8876"/>
      <w:bookmarkStart w:id="47" w:name="_Toc28983"/>
      <w:bookmarkStart w:id="48" w:name="_Toc29804"/>
      <w:bookmarkStart w:id="49" w:name="_Toc27043"/>
      <w:bookmarkStart w:id="50" w:name="_Toc5403"/>
      <w:bookmarkStart w:id="51" w:name="_Toc4995"/>
      <w:bookmarkStart w:id="52" w:name="_Toc21943"/>
      <w:bookmarkStart w:id="53" w:name="_Toc8774"/>
      <w:bookmarkStart w:id="54" w:name="_Toc14694"/>
      <w:bookmarkStart w:id="55" w:name="_Toc5764"/>
      <w:bookmarkEnd w:id="43"/>
      <w:r>
        <w:rPr>
          <w:rFonts w:hint="eastAsia"/>
          <w:sz w:val="32"/>
          <w:szCs w:val="32"/>
          <w:lang w:val="en-US"/>
        </w:rPr>
        <w:t>四、新建合同</w:t>
      </w:r>
      <w:bookmarkEnd w:id="44"/>
      <w:r>
        <w:rPr>
          <w:rFonts w:hint="eastAsia"/>
          <w:sz w:val="32"/>
          <w:szCs w:val="32"/>
          <w:lang w:val="en-US"/>
        </w:rPr>
        <w:t>审核流程</w:t>
      </w:r>
      <w:bookmarkEnd w:id="45"/>
      <w:bookmarkEnd w:id="46"/>
      <w:bookmarkEnd w:id="47"/>
      <w:bookmarkEnd w:id="48"/>
      <w:bookmarkEnd w:id="49"/>
      <w:bookmarkEnd w:id="50"/>
      <w:bookmarkEnd w:id="51"/>
      <w:bookmarkEnd w:id="52"/>
      <w:bookmarkEnd w:id="53"/>
      <w:bookmarkEnd w:id="54"/>
      <w:bookmarkEnd w:id="55"/>
    </w:p>
    <w:p w:rsidR="005B3AC0" w:rsidRDefault="00FF7311">
      <w:pPr>
        <w:pStyle w:val="20"/>
        <w:numPr>
          <w:ilvl w:val="1"/>
          <w:numId w:val="0"/>
        </w:numPr>
        <w:ind w:firstLineChars="200" w:firstLine="480"/>
        <w:rPr>
          <w:sz w:val="24"/>
          <w:szCs w:val="24"/>
        </w:rPr>
      </w:pPr>
      <w:bookmarkStart w:id="56" w:name="_Toc17408"/>
      <w:bookmarkStart w:id="57" w:name="_Toc29969"/>
      <w:bookmarkStart w:id="58" w:name="_Toc28727"/>
      <w:bookmarkStart w:id="59" w:name="_Toc17859"/>
      <w:bookmarkStart w:id="60" w:name="_Toc7781"/>
      <w:bookmarkStart w:id="61" w:name="_Toc26915"/>
      <w:bookmarkStart w:id="62" w:name="_Toc28226"/>
      <w:bookmarkStart w:id="63" w:name="_Toc2130"/>
      <w:bookmarkStart w:id="64" w:name="_Toc2419"/>
      <w:bookmarkStart w:id="65" w:name="_Toc30778"/>
      <w:bookmarkStart w:id="66" w:name="_Toc29706"/>
      <w:bookmarkStart w:id="67" w:name="_Toc22699"/>
      <w:r>
        <w:rPr>
          <w:rFonts w:hint="eastAsia"/>
          <w:sz w:val="24"/>
          <w:szCs w:val="24"/>
          <w:lang w:val="en-US"/>
        </w:rPr>
        <w:t>1.</w:t>
      </w:r>
      <w:r>
        <w:rPr>
          <w:rFonts w:hint="eastAsia"/>
          <w:sz w:val="24"/>
          <w:szCs w:val="24"/>
          <w:lang w:val="en-US"/>
        </w:rPr>
        <w:t>新建</w:t>
      </w:r>
      <w:bookmarkEnd w:id="56"/>
      <w:bookmarkEnd w:id="57"/>
      <w:bookmarkEnd w:id="58"/>
      <w:bookmarkEnd w:id="59"/>
      <w:bookmarkEnd w:id="60"/>
      <w:bookmarkEnd w:id="61"/>
      <w:bookmarkEnd w:id="62"/>
      <w:bookmarkEnd w:id="63"/>
      <w:bookmarkEnd w:id="64"/>
      <w:bookmarkEnd w:id="65"/>
      <w:bookmarkEnd w:id="66"/>
      <w:r>
        <w:rPr>
          <w:rFonts w:hint="eastAsia"/>
          <w:sz w:val="24"/>
          <w:szCs w:val="24"/>
          <w:lang w:val="en-US"/>
        </w:rPr>
        <w:t>单位内部业务审核流程</w:t>
      </w:r>
      <w:bookmarkEnd w:id="67"/>
    </w:p>
    <w:p w:rsidR="005B3AC0" w:rsidRDefault="00FF7311">
      <w:pPr>
        <w:pStyle w:val="3"/>
        <w:numPr>
          <w:ilvl w:val="2"/>
          <w:numId w:val="0"/>
        </w:numPr>
        <w:ind w:firstLineChars="200" w:firstLine="480"/>
        <w:rPr>
          <w:b w:val="0"/>
          <w:bCs/>
          <w:sz w:val="24"/>
          <w:szCs w:val="24"/>
        </w:rPr>
      </w:pPr>
      <w:bookmarkStart w:id="68" w:name="_Toc29122"/>
      <w:bookmarkStart w:id="69" w:name="_Toc14262"/>
      <w:bookmarkStart w:id="70" w:name="_Toc24360"/>
      <w:bookmarkStart w:id="71" w:name="_Toc7320"/>
      <w:bookmarkStart w:id="72" w:name="_Toc26263"/>
      <w:bookmarkStart w:id="73" w:name="_Toc18442"/>
      <w:bookmarkStart w:id="74" w:name="_Toc3010"/>
      <w:bookmarkStart w:id="75" w:name="_Toc30681"/>
      <w:bookmarkStart w:id="76" w:name="_Toc28254"/>
      <w:r>
        <w:rPr>
          <w:rFonts w:hint="eastAsia"/>
          <w:b w:val="0"/>
          <w:bCs/>
          <w:sz w:val="24"/>
          <w:szCs w:val="24"/>
        </w:rPr>
        <w:t>（</w:t>
      </w:r>
      <w:r>
        <w:rPr>
          <w:rFonts w:hint="eastAsia"/>
          <w:b w:val="0"/>
          <w:bCs/>
          <w:sz w:val="24"/>
          <w:szCs w:val="24"/>
        </w:rPr>
        <w:t>1</w:t>
      </w:r>
      <w:r>
        <w:rPr>
          <w:rFonts w:hint="eastAsia"/>
          <w:b w:val="0"/>
          <w:bCs/>
          <w:sz w:val="24"/>
          <w:szCs w:val="24"/>
        </w:rPr>
        <w:t>）适用范围：</w:t>
      </w:r>
      <w:bookmarkEnd w:id="68"/>
      <w:bookmarkEnd w:id="69"/>
      <w:bookmarkEnd w:id="70"/>
      <w:bookmarkEnd w:id="71"/>
      <w:bookmarkEnd w:id="72"/>
      <w:bookmarkEnd w:id="73"/>
      <w:bookmarkEnd w:id="74"/>
      <w:bookmarkEnd w:id="75"/>
      <w:bookmarkEnd w:id="76"/>
    </w:p>
    <w:p w:rsidR="005B3AC0" w:rsidRDefault="00FF7311">
      <w:pPr>
        <w:widowControl/>
        <w:ind w:left="420" w:firstLineChars="200" w:firstLine="420"/>
        <w:jc w:val="left"/>
      </w:pPr>
      <w:r>
        <w:rPr>
          <w:rFonts w:hint="eastAsia"/>
        </w:rPr>
        <w:t>履行本部门职能发起的、明确应由本部门归口管理的格式合同、</w:t>
      </w:r>
      <w:r>
        <w:rPr>
          <w:rFonts w:hint="eastAsia"/>
        </w:rPr>
        <w:t>20</w:t>
      </w:r>
      <w:r>
        <w:rPr>
          <w:rFonts w:hint="eastAsia"/>
        </w:rPr>
        <w:t>万以下的非格式合同或符合学校合同管理办法第</w:t>
      </w:r>
      <w:r>
        <w:rPr>
          <w:rFonts w:hint="eastAsia"/>
        </w:rPr>
        <w:t>22</w:t>
      </w:r>
      <w:r>
        <w:rPr>
          <w:rFonts w:hint="eastAsia"/>
        </w:rPr>
        <w:t>条规定情形的合同，进入该审核流程。</w:t>
      </w:r>
    </w:p>
    <w:p w:rsidR="005B3AC0" w:rsidRDefault="00FF7311">
      <w:pPr>
        <w:pStyle w:val="3"/>
        <w:numPr>
          <w:ilvl w:val="2"/>
          <w:numId w:val="0"/>
        </w:numPr>
        <w:ind w:firstLineChars="200" w:firstLine="480"/>
        <w:rPr>
          <w:b w:val="0"/>
          <w:bCs/>
          <w:sz w:val="24"/>
          <w:szCs w:val="24"/>
        </w:rPr>
      </w:pPr>
      <w:bookmarkStart w:id="77" w:name="_Toc10892"/>
      <w:bookmarkStart w:id="78" w:name="_Toc10336"/>
      <w:bookmarkStart w:id="79" w:name="_Toc29440"/>
      <w:bookmarkStart w:id="80" w:name="_Toc728"/>
      <w:bookmarkStart w:id="81" w:name="_Toc24414"/>
      <w:bookmarkStart w:id="82" w:name="_Toc14663"/>
      <w:bookmarkStart w:id="83" w:name="_Toc25900"/>
      <w:bookmarkStart w:id="84" w:name="_Toc16696"/>
      <w:bookmarkStart w:id="85" w:name="_Toc19199"/>
      <w:r>
        <w:rPr>
          <w:rFonts w:hint="eastAsia"/>
          <w:b w:val="0"/>
          <w:bCs/>
          <w:sz w:val="24"/>
          <w:szCs w:val="24"/>
        </w:rPr>
        <w:t>（</w:t>
      </w:r>
      <w:r>
        <w:rPr>
          <w:rFonts w:hint="eastAsia"/>
          <w:b w:val="0"/>
          <w:bCs/>
          <w:sz w:val="24"/>
          <w:szCs w:val="24"/>
        </w:rPr>
        <w:t>2</w:t>
      </w:r>
      <w:r>
        <w:rPr>
          <w:rFonts w:hint="eastAsia"/>
          <w:b w:val="0"/>
          <w:bCs/>
          <w:sz w:val="24"/>
          <w:szCs w:val="24"/>
        </w:rPr>
        <w:t>）表单样式：</w:t>
      </w:r>
      <w:bookmarkEnd w:id="77"/>
      <w:bookmarkEnd w:id="78"/>
      <w:bookmarkEnd w:id="79"/>
      <w:bookmarkEnd w:id="80"/>
      <w:bookmarkEnd w:id="81"/>
      <w:bookmarkEnd w:id="82"/>
      <w:bookmarkEnd w:id="83"/>
      <w:bookmarkEnd w:id="84"/>
      <w:bookmarkEnd w:id="85"/>
    </w:p>
    <w:p w:rsidR="005B3AC0" w:rsidRDefault="00FF7311">
      <w:pPr>
        <w:widowControl/>
        <w:ind w:left="420" w:firstLineChars="200" w:firstLine="420"/>
        <w:jc w:val="left"/>
      </w:pPr>
      <w:r>
        <w:rPr>
          <w:rFonts w:hint="eastAsia"/>
        </w:rPr>
        <w:t>进入填写页面后，按照表单字</w:t>
      </w:r>
      <w:proofErr w:type="gramStart"/>
      <w:r>
        <w:rPr>
          <w:rFonts w:hint="eastAsia"/>
        </w:rPr>
        <w:t>段信息</w:t>
      </w:r>
      <w:proofErr w:type="gramEnd"/>
      <w:r>
        <w:rPr>
          <w:rFonts w:hint="eastAsia"/>
        </w:rPr>
        <w:t>进行填写，带</w:t>
      </w:r>
      <w:r>
        <w:rPr>
          <w:rFonts w:hint="eastAsia"/>
        </w:rPr>
        <w:t>*</w:t>
      </w:r>
      <w:r>
        <w:rPr>
          <w:rFonts w:hint="eastAsia"/>
        </w:rPr>
        <w:t>字段为必填字段。图中合同正文为文档在线编辑，和公文流程正文一样，需使用</w:t>
      </w:r>
      <w:r>
        <w:rPr>
          <w:rFonts w:hint="eastAsia"/>
        </w:rPr>
        <w:t>IE</w:t>
      </w:r>
      <w:r>
        <w:rPr>
          <w:rFonts w:hint="eastAsia"/>
        </w:rPr>
        <w:t>浏览器，点击“</w:t>
      </w:r>
      <w:r>
        <w:rPr>
          <w:rFonts w:hint="eastAsia"/>
        </w:rPr>
        <w:t>+</w:t>
      </w:r>
      <w:r>
        <w:rPr>
          <w:rFonts w:hint="eastAsia"/>
        </w:rPr>
        <w:t>”号进行合同文档的创建。</w:t>
      </w:r>
    </w:p>
    <w:p w:rsidR="005B3AC0" w:rsidRDefault="00FF7311">
      <w:pPr>
        <w:widowControl/>
        <w:ind w:left="420"/>
        <w:jc w:val="left"/>
      </w:pPr>
      <w:r>
        <w:rPr>
          <w:noProof/>
        </w:rPr>
        <w:lastRenderedPageBreak/>
        <w:drawing>
          <wp:inline distT="0" distB="0" distL="114300" distR="114300">
            <wp:extent cx="5294630" cy="2546985"/>
            <wp:effectExtent l="0" t="0" r="1270" b="571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5"/>
                    <a:stretch>
                      <a:fillRect/>
                    </a:stretch>
                  </pic:blipFill>
                  <pic:spPr>
                    <a:xfrm>
                      <a:off x="0" y="0"/>
                      <a:ext cx="5294630" cy="2546985"/>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t>先选择表单中的合同大类，再点击新建合同正文，系统会按照合同大类对应的规范性合同模版进行加载。</w:t>
      </w:r>
    </w:p>
    <w:p w:rsidR="005B3AC0" w:rsidRDefault="00FF7311">
      <w:pPr>
        <w:widowControl/>
        <w:ind w:left="420"/>
        <w:jc w:val="left"/>
      </w:pPr>
      <w:r>
        <w:rPr>
          <w:noProof/>
        </w:rPr>
        <w:drawing>
          <wp:inline distT="0" distB="0" distL="114300" distR="114300">
            <wp:extent cx="6294120" cy="3228340"/>
            <wp:effectExtent l="0" t="0" r="5080" b="1016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26"/>
                    <a:stretch>
                      <a:fillRect/>
                    </a:stretch>
                  </pic:blipFill>
                  <pic:spPr>
                    <a:xfrm>
                      <a:off x="0" y="0"/>
                      <a:ext cx="6294120" cy="3228340"/>
                    </a:xfrm>
                    <a:prstGeom prst="rect">
                      <a:avLst/>
                    </a:prstGeom>
                    <a:noFill/>
                    <a:ln>
                      <a:noFill/>
                    </a:ln>
                  </pic:spPr>
                </pic:pic>
              </a:graphicData>
            </a:graphic>
          </wp:inline>
        </w:drawing>
      </w:r>
    </w:p>
    <w:p w:rsidR="005B3AC0" w:rsidRDefault="005B3AC0">
      <w:pPr>
        <w:widowControl/>
        <w:ind w:left="420" w:firstLineChars="200" w:firstLine="420"/>
        <w:jc w:val="left"/>
      </w:pPr>
    </w:p>
    <w:p w:rsidR="005B3AC0" w:rsidRDefault="00FF7311">
      <w:pPr>
        <w:widowControl/>
        <w:ind w:left="420" w:firstLineChars="200" w:firstLine="420"/>
        <w:jc w:val="left"/>
      </w:pPr>
      <w:r>
        <w:rPr>
          <w:rFonts w:hint="eastAsia"/>
        </w:rPr>
        <w:t>合同文本可以直接在正文中进行新建，也可以复制本地</w:t>
      </w:r>
      <w:r>
        <w:rPr>
          <w:rFonts w:hint="eastAsia"/>
        </w:rPr>
        <w:t>WORD</w:t>
      </w:r>
      <w:r>
        <w:rPr>
          <w:rFonts w:hint="eastAsia"/>
        </w:rPr>
        <w:t>文档或直接打开本地文件，完成之</w:t>
      </w:r>
      <w:r>
        <w:rPr>
          <w:rFonts w:hint="eastAsia"/>
        </w:rPr>
        <w:t>后点击保存，完成合同文本的编辑。</w:t>
      </w:r>
    </w:p>
    <w:p w:rsidR="005B3AC0" w:rsidRDefault="00FF7311">
      <w:pPr>
        <w:widowControl/>
        <w:ind w:left="420"/>
        <w:jc w:val="left"/>
      </w:pPr>
      <w:r>
        <w:rPr>
          <w:noProof/>
        </w:rPr>
        <w:lastRenderedPageBreak/>
        <w:drawing>
          <wp:inline distT="0" distB="0" distL="114300" distR="114300">
            <wp:extent cx="6291580" cy="2923540"/>
            <wp:effectExtent l="0" t="0" r="762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a:stretch>
                      <a:fillRect/>
                    </a:stretch>
                  </pic:blipFill>
                  <pic:spPr>
                    <a:xfrm>
                      <a:off x="0" y="0"/>
                      <a:ext cx="6291580" cy="2923540"/>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t>在填写相对方信息的时候，点击放大镜，选择自己建立的相对方，如果没有相对方，也可以点击文字链接进行新建。</w:t>
      </w:r>
    </w:p>
    <w:p w:rsidR="005B3AC0" w:rsidRDefault="00FF7311">
      <w:pPr>
        <w:widowControl/>
        <w:ind w:left="420"/>
        <w:jc w:val="left"/>
      </w:pPr>
      <w:r>
        <w:rPr>
          <w:noProof/>
        </w:rPr>
        <w:drawing>
          <wp:inline distT="0" distB="0" distL="114300" distR="114300">
            <wp:extent cx="6293485" cy="2906395"/>
            <wp:effectExtent l="0" t="0" r="5715" b="190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28"/>
                    <a:stretch>
                      <a:fillRect/>
                    </a:stretch>
                  </pic:blipFill>
                  <pic:spPr>
                    <a:xfrm>
                      <a:off x="0" y="0"/>
                      <a:ext cx="6293485" cy="2906395"/>
                    </a:xfrm>
                    <a:prstGeom prst="rect">
                      <a:avLst/>
                    </a:prstGeom>
                    <a:noFill/>
                    <a:ln>
                      <a:noFill/>
                    </a:ln>
                  </pic:spPr>
                </pic:pic>
              </a:graphicData>
            </a:graphic>
          </wp:inline>
        </w:drawing>
      </w:r>
    </w:p>
    <w:p w:rsidR="005B3AC0" w:rsidRDefault="00FF7311">
      <w:pPr>
        <w:widowControl/>
        <w:ind w:left="420" w:firstLineChars="100" w:firstLine="210"/>
        <w:jc w:val="left"/>
      </w:pPr>
      <w:r>
        <w:rPr>
          <w:rFonts w:hint="eastAsia"/>
        </w:rPr>
        <w:t xml:space="preserve"> </w:t>
      </w:r>
      <w:r>
        <w:rPr>
          <w:rFonts w:hint="eastAsia"/>
        </w:rPr>
        <w:t>相对方的相关信息会按照事先相对方登记时候的信息自动带出。</w:t>
      </w:r>
    </w:p>
    <w:p w:rsidR="005B3AC0" w:rsidRDefault="00FF7311">
      <w:pPr>
        <w:widowControl/>
        <w:ind w:left="420"/>
        <w:jc w:val="left"/>
      </w:pPr>
      <w:r>
        <w:rPr>
          <w:noProof/>
        </w:rPr>
        <w:lastRenderedPageBreak/>
        <w:drawing>
          <wp:inline distT="0" distB="0" distL="114300" distR="114300">
            <wp:extent cx="6293485" cy="3237230"/>
            <wp:effectExtent l="0" t="0" r="5715" b="1270"/>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29"/>
                    <a:stretch>
                      <a:fillRect/>
                    </a:stretch>
                  </pic:blipFill>
                  <pic:spPr>
                    <a:xfrm>
                      <a:off x="0" y="0"/>
                      <a:ext cx="6293485" cy="3237230"/>
                    </a:xfrm>
                    <a:prstGeom prst="rect">
                      <a:avLst/>
                    </a:prstGeom>
                    <a:noFill/>
                    <a:ln>
                      <a:noFill/>
                    </a:ln>
                  </pic:spPr>
                </pic:pic>
              </a:graphicData>
            </a:graphic>
          </wp:inline>
        </w:drawing>
      </w:r>
    </w:p>
    <w:p w:rsidR="005B3AC0" w:rsidRDefault="005B3AC0">
      <w:pPr>
        <w:widowControl/>
        <w:ind w:left="420" w:firstLineChars="200" w:firstLine="420"/>
        <w:jc w:val="left"/>
      </w:pPr>
    </w:p>
    <w:p w:rsidR="005B3AC0" w:rsidRDefault="00FF7311">
      <w:pPr>
        <w:widowControl/>
        <w:ind w:left="420" w:firstLineChars="200" w:firstLine="420"/>
        <w:jc w:val="left"/>
      </w:pPr>
      <w:r>
        <w:rPr>
          <w:rFonts w:hint="eastAsia"/>
        </w:rPr>
        <w:t>按照要求填写完表单内容之后点击右上角提交按钮，提交流程。</w:t>
      </w:r>
    </w:p>
    <w:p w:rsidR="005B3AC0" w:rsidRDefault="00FF7311">
      <w:pPr>
        <w:widowControl/>
        <w:ind w:left="420"/>
        <w:jc w:val="left"/>
        <w:rPr>
          <w:b/>
          <w:bCs/>
        </w:rPr>
      </w:pPr>
      <w:r>
        <w:rPr>
          <w:noProof/>
        </w:rPr>
        <w:drawing>
          <wp:inline distT="0" distB="0" distL="114300" distR="114300">
            <wp:extent cx="6297295" cy="2654935"/>
            <wp:effectExtent l="0" t="0" r="1905" b="1206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30"/>
                    <a:stretch>
                      <a:fillRect/>
                    </a:stretch>
                  </pic:blipFill>
                  <pic:spPr>
                    <a:xfrm>
                      <a:off x="0" y="0"/>
                      <a:ext cx="6297295" cy="2654935"/>
                    </a:xfrm>
                    <a:prstGeom prst="rect">
                      <a:avLst/>
                    </a:prstGeom>
                    <a:noFill/>
                    <a:ln>
                      <a:noFill/>
                    </a:ln>
                  </pic:spPr>
                </pic:pic>
              </a:graphicData>
            </a:graphic>
          </wp:inline>
        </w:drawing>
      </w:r>
    </w:p>
    <w:p w:rsidR="005B3AC0" w:rsidRDefault="00FF7311">
      <w:pPr>
        <w:pStyle w:val="3"/>
        <w:numPr>
          <w:ilvl w:val="2"/>
          <w:numId w:val="0"/>
        </w:numPr>
        <w:ind w:firstLineChars="200" w:firstLine="480"/>
        <w:rPr>
          <w:b w:val="0"/>
          <w:bCs/>
          <w:sz w:val="24"/>
          <w:szCs w:val="24"/>
        </w:rPr>
      </w:pPr>
      <w:bookmarkStart w:id="86" w:name="_Toc14371"/>
      <w:bookmarkStart w:id="87" w:name="_Toc24247"/>
      <w:bookmarkStart w:id="88" w:name="_Toc19229"/>
      <w:bookmarkStart w:id="89" w:name="_Toc8786"/>
      <w:bookmarkStart w:id="90" w:name="_Toc729"/>
      <w:bookmarkStart w:id="91" w:name="_Toc14182"/>
      <w:bookmarkStart w:id="92" w:name="_Toc23316"/>
      <w:bookmarkStart w:id="93" w:name="_Toc21469"/>
      <w:bookmarkStart w:id="94" w:name="_Toc1370"/>
      <w:r>
        <w:rPr>
          <w:rFonts w:hint="eastAsia"/>
          <w:b w:val="0"/>
          <w:bCs/>
          <w:sz w:val="24"/>
          <w:szCs w:val="24"/>
        </w:rPr>
        <w:t>（</w:t>
      </w:r>
      <w:r>
        <w:rPr>
          <w:rFonts w:hint="eastAsia"/>
          <w:b w:val="0"/>
          <w:bCs/>
          <w:sz w:val="24"/>
          <w:szCs w:val="24"/>
        </w:rPr>
        <w:t>3</w:t>
      </w:r>
      <w:r>
        <w:rPr>
          <w:rFonts w:hint="eastAsia"/>
          <w:b w:val="0"/>
          <w:bCs/>
          <w:sz w:val="24"/>
          <w:szCs w:val="24"/>
        </w:rPr>
        <w:t>）流程图：</w:t>
      </w:r>
      <w:bookmarkEnd w:id="86"/>
      <w:bookmarkEnd w:id="87"/>
      <w:bookmarkEnd w:id="88"/>
      <w:bookmarkEnd w:id="89"/>
      <w:bookmarkEnd w:id="90"/>
      <w:bookmarkEnd w:id="91"/>
      <w:bookmarkEnd w:id="92"/>
      <w:bookmarkEnd w:id="93"/>
      <w:bookmarkEnd w:id="94"/>
    </w:p>
    <w:p w:rsidR="005B3AC0" w:rsidRDefault="00FF7311">
      <w:pPr>
        <w:widowControl/>
        <w:ind w:left="420"/>
        <w:jc w:val="left"/>
      </w:pPr>
      <w:r>
        <w:rPr>
          <w:noProof/>
        </w:rPr>
        <w:lastRenderedPageBreak/>
        <w:drawing>
          <wp:inline distT="0" distB="0" distL="114300" distR="114300">
            <wp:extent cx="6300470" cy="2275205"/>
            <wp:effectExtent l="0" t="0" r="11430" b="1079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1"/>
                    <a:stretch>
                      <a:fillRect/>
                    </a:stretch>
                  </pic:blipFill>
                  <pic:spPr>
                    <a:xfrm>
                      <a:off x="0" y="0"/>
                      <a:ext cx="6300470" cy="2275205"/>
                    </a:xfrm>
                    <a:prstGeom prst="rect">
                      <a:avLst/>
                    </a:prstGeom>
                    <a:noFill/>
                    <a:ln>
                      <a:noFill/>
                    </a:ln>
                  </pic:spPr>
                </pic:pic>
              </a:graphicData>
            </a:graphic>
          </wp:inline>
        </w:drawing>
      </w:r>
    </w:p>
    <w:p w:rsidR="005B3AC0" w:rsidRDefault="00FF7311">
      <w:pPr>
        <w:pStyle w:val="20"/>
        <w:numPr>
          <w:ilvl w:val="1"/>
          <w:numId w:val="0"/>
        </w:numPr>
        <w:ind w:firstLineChars="200" w:firstLine="480"/>
        <w:rPr>
          <w:sz w:val="24"/>
          <w:szCs w:val="24"/>
          <w:lang w:val="en-US"/>
        </w:rPr>
      </w:pPr>
      <w:bookmarkStart w:id="95" w:name="_Toc20632"/>
      <w:bookmarkStart w:id="96" w:name="_Toc13167"/>
      <w:bookmarkStart w:id="97" w:name="_Toc23434"/>
      <w:bookmarkStart w:id="98" w:name="_Toc4909"/>
      <w:bookmarkStart w:id="99" w:name="_Toc22298"/>
      <w:bookmarkStart w:id="100" w:name="_Toc10108"/>
      <w:bookmarkStart w:id="101" w:name="_Toc15701"/>
      <w:bookmarkStart w:id="102" w:name="_Toc5475"/>
      <w:bookmarkStart w:id="103" w:name="_Toc10065"/>
      <w:bookmarkStart w:id="104" w:name="_Toc18409"/>
      <w:bookmarkStart w:id="105" w:name="_Toc10562"/>
      <w:r>
        <w:rPr>
          <w:rFonts w:hint="eastAsia"/>
          <w:sz w:val="24"/>
          <w:szCs w:val="24"/>
          <w:lang w:val="en-US"/>
        </w:rPr>
        <w:t>2</w:t>
      </w:r>
      <w:r>
        <w:rPr>
          <w:rFonts w:hint="eastAsia"/>
          <w:sz w:val="24"/>
          <w:szCs w:val="24"/>
          <w:lang w:val="en-US"/>
        </w:rPr>
        <w:t>、新建</w:t>
      </w:r>
      <w:bookmarkEnd w:id="95"/>
      <w:bookmarkEnd w:id="96"/>
      <w:bookmarkEnd w:id="97"/>
      <w:bookmarkEnd w:id="98"/>
      <w:bookmarkEnd w:id="99"/>
      <w:bookmarkEnd w:id="100"/>
      <w:bookmarkEnd w:id="101"/>
      <w:bookmarkEnd w:id="102"/>
      <w:bookmarkEnd w:id="103"/>
      <w:bookmarkEnd w:id="104"/>
      <w:r>
        <w:rPr>
          <w:rFonts w:hint="eastAsia"/>
          <w:sz w:val="24"/>
          <w:szCs w:val="24"/>
          <w:lang w:val="en-US"/>
        </w:rPr>
        <w:t>科研合同业务审核流程</w:t>
      </w:r>
      <w:bookmarkEnd w:id="105"/>
    </w:p>
    <w:p w:rsidR="005B3AC0" w:rsidRDefault="00FF7311">
      <w:pPr>
        <w:pStyle w:val="3"/>
        <w:numPr>
          <w:ilvl w:val="2"/>
          <w:numId w:val="0"/>
        </w:numPr>
        <w:ind w:firstLineChars="200" w:firstLine="480"/>
        <w:rPr>
          <w:b w:val="0"/>
          <w:bCs/>
          <w:sz w:val="24"/>
          <w:szCs w:val="24"/>
        </w:rPr>
      </w:pPr>
      <w:bookmarkStart w:id="106" w:name="_Toc14626"/>
      <w:bookmarkStart w:id="107" w:name="_Toc26351"/>
      <w:bookmarkStart w:id="108" w:name="_Toc16068"/>
      <w:bookmarkStart w:id="109" w:name="_Toc7782"/>
      <w:bookmarkStart w:id="110" w:name="_Toc29007"/>
      <w:bookmarkStart w:id="111" w:name="_Toc4854"/>
      <w:bookmarkStart w:id="112" w:name="_Toc29593"/>
      <w:bookmarkStart w:id="113" w:name="_Toc10049"/>
      <w:bookmarkStart w:id="114" w:name="_Toc14738"/>
      <w:r>
        <w:rPr>
          <w:rFonts w:hint="eastAsia"/>
          <w:b w:val="0"/>
          <w:bCs/>
          <w:sz w:val="24"/>
          <w:szCs w:val="24"/>
        </w:rPr>
        <w:t>（</w:t>
      </w:r>
      <w:r>
        <w:rPr>
          <w:rFonts w:hint="eastAsia"/>
          <w:b w:val="0"/>
          <w:bCs/>
          <w:sz w:val="24"/>
          <w:szCs w:val="24"/>
        </w:rPr>
        <w:t>1</w:t>
      </w:r>
      <w:r>
        <w:rPr>
          <w:rFonts w:hint="eastAsia"/>
          <w:b w:val="0"/>
          <w:bCs/>
          <w:sz w:val="24"/>
          <w:szCs w:val="24"/>
        </w:rPr>
        <w:t>）适用范围：</w:t>
      </w:r>
      <w:bookmarkEnd w:id="106"/>
      <w:bookmarkEnd w:id="107"/>
      <w:bookmarkEnd w:id="108"/>
      <w:bookmarkEnd w:id="109"/>
      <w:bookmarkEnd w:id="110"/>
      <w:bookmarkEnd w:id="111"/>
      <w:bookmarkEnd w:id="112"/>
      <w:bookmarkEnd w:id="113"/>
      <w:bookmarkEnd w:id="114"/>
    </w:p>
    <w:p w:rsidR="005B3AC0" w:rsidRDefault="00FF7311">
      <w:pPr>
        <w:widowControl/>
        <w:ind w:leftChars="0" w:left="0" w:firstLineChars="200" w:firstLine="420"/>
        <w:jc w:val="left"/>
      </w:pPr>
      <w:r>
        <w:rPr>
          <w:rFonts w:hint="eastAsia"/>
        </w:rPr>
        <w:t>各学院发起科研合同审核中的格式合同、</w:t>
      </w:r>
      <w:r>
        <w:rPr>
          <w:rFonts w:hint="eastAsia"/>
        </w:rPr>
        <w:t>20</w:t>
      </w:r>
      <w:r>
        <w:rPr>
          <w:rFonts w:hint="eastAsia"/>
        </w:rPr>
        <w:t>万以下的非格式合同或符合学校合同管理办法第</w:t>
      </w:r>
      <w:r>
        <w:rPr>
          <w:rFonts w:hint="eastAsia"/>
        </w:rPr>
        <w:t>22</w:t>
      </w:r>
      <w:r>
        <w:rPr>
          <w:rFonts w:hint="eastAsia"/>
        </w:rPr>
        <w:t>条规定情形的合同，进入该审核流程。</w:t>
      </w:r>
    </w:p>
    <w:p w:rsidR="005B3AC0" w:rsidRDefault="00FF7311">
      <w:pPr>
        <w:pStyle w:val="3"/>
        <w:numPr>
          <w:ilvl w:val="2"/>
          <w:numId w:val="0"/>
        </w:numPr>
        <w:ind w:firstLineChars="200" w:firstLine="480"/>
        <w:rPr>
          <w:b w:val="0"/>
          <w:bCs/>
          <w:sz w:val="24"/>
          <w:szCs w:val="24"/>
        </w:rPr>
      </w:pPr>
      <w:bookmarkStart w:id="115" w:name="_Toc25671"/>
      <w:bookmarkStart w:id="116" w:name="_Toc3562"/>
      <w:bookmarkStart w:id="117" w:name="_Toc1134"/>
      <w:bookmarkStart w:id="118" w:name="_Toc32666"/>
      <w:bookmarkStart w:id="119" w:name="_Toc13671"/>
      <w:bookmarkStart w:id="120" w:name="_Toc31269"/>
      <w:bookmarkStart w:id="121" w:name="_Toc2055"/>
      <w:bookmarkStart w:id="122" w:name="_Toc21205"/>
      <w:bookmarkStart w:id="123" w:name="_Toc30141"/>
      <w:r>
        <w:rPr>
          <w:rFonts w:hint="eastAsia"/>
          <w:b w:val="0"/>
          <w:bCs/>
          <w:sz w:val="24"/>
          <w:szCs w:val="24"/>
        </w:rPr>
        <w:t>（</w:t>
      </w:r>
      <w:r>
        <w:rPr>
          <w:rFonts w:hint="eastAsia"/>
          <w:b w:val="0"/>
          <w:bCs/>
          <w:sz w:val="24"/>
          <w:szCs w:val="24"/>
        </w:rPr>
        <w:t>2</w:t>
      </w:r>
      <w:r>
        <w:rPr>
          <w:rFonts w:hint="eastAsia"/>
          <w:b w:val="0"/>
          <w:bCs/>
          <w:sz w:val="24"/>
          <w:szCs w:val="24"/>
        </w:rPr>
        <w:t>）表单样式：</w:t>
      </w:r>
      <w:bookmarkEnd w:id="115"/>
      <w:bookmarkEnd w:id="116"/>
      <w:bookmarkEnd w:id="117"/>
      <w:bookmarkEnd w:id="118"/>
      <w:bookmarkEnd w:id="119"/>
      <w:bookmarkEnd w:id="120"/>
      <w:bookmarkEnd w:id="121"/>
      <w:bookmarkEnd w:id="122"/>
      <w:bookmarkEnd w:id="123"/>
    </w:p>
    <w:p w:rsidR="005B3AC0" w:rsidRDefault="00FF7311">
      <w:pPr>
        <w:widowControl/>
        <w:ind w:leftChars="0" w:left="0" w:firstLineChars="200" w:firstLine="420"/>
        <w:jc w:val="left"/>
      </w:pPr>
      <w:r>
        <w:rPr>
          <w:rFonts w:hint="eastAsia"/>
        </w:rPr>
        <w:t>进入填写页面后，按照表单字</w:t>
      </w:r>
      <w:proofErr w:type="gramStart"/>
      <w:r>
        <w:rPr>
          <w:rFonts w:hint="eastAsia"/>
        </w:rPr>
        <w:t>段信息</w:t>
      </w:r>
      <w:proofErr w:type="gramEnd"/>
      <w:r>
        <w:rPr>
          <w:rFonts w:hint="eastAsia"/>
        </w:rPr>
        <w:t>进行填写，带</w:t>
      </w:r>
      <w:r>
        <w:rPr>
          <w:rFonts w:hint="eastAsia"/>
          <w:color w:val="FF0000"/>
        </w:rPr>
        <w:t>*</w:t>
      </w:r>
      <w:r>
        <w:rPr>
          <w:rFonts w:hint="eastAsia"/>
        </w:rPr>
        <w:t>字段为必填字段。图中合同正文为文档在线编辑，和公文流程正文一样，需使用</w:t>
      </w:r>
      <w:r>
        <w:rPr>
          <w:rFonts w:hint="eastAsia"/>
        </w:rPr>
        <w:t>IE</w:t>
      </w:r>
      <w:r>
        <w:rPr>
          <w:rFonts w:hint="eastAsia"/>
        </w:rPr>
        <w:t>浏览器，点击</w:t>
      </w:r>
      <w:r>
        <w:rPr>
          <w:rFonts w:hint="eastAsia"/>
        </w:rPr>
        <w:t>+</w:t>
      </w:r>
      <w:r>
        <w:rPr>
          <w:rFonts w:hint="eastAsia"/>
        </w:rPr>
        <w:t>号进行合同文档的创建。</w:t>
      </w:r>
    </w:p>
    <w:p w:rsidR="005B3AC0" w:rsidRDefault="00FF7311">
      <w:pPr>
        <w:widowControl/>
        <w:ind w:leftChars="0" w:left="0"/>
        <w:jc w:val="left"/>
      </w:pPr>
      <w:r>
        <w:rPr>
          <w:noProof/>
        </w:rPr>
        <w:drawing>
          <wp:inline distT="0" distB="0" distL="114300" distR="114300">
            <wp:extent cx="6291580" cy="2969895"/>
            <wp:effectExtent l="0" t="0" r="7620" b="190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2"/>
                    <a:stretch>
                      <a:fillRect/>
                    </a:stretch>
                  </pic:blipFill>
                  <pic:spPr>
                    <a:xfrm>
                      <a:off x="0" y="0"/>
                      <a:ext cx="6291580" cy="2969895"/>
                    </a:xfrm>
                    <a:prstGeom prst="rect">
                      <a:avLst/>
                    </a:prstGeom>
                    <a:noFill/>
                    <a:ln>
                      <a:noFill/>
                    </a:ln>
                  </pic:spPr>
                </pic:pic>
              </a:graphicData>
            </a:graphic>
          </wp:inline>
        </w:drawing>
      </w:r>
    </w:p>
    <w:p w:rsidR="005B3AC0" w:rsidRDefault="00FF7311">
      <w:pPr>
        <w:widowControl/>
        <w:ind w:left="420"/>
        <w:jc w:val="left"/>
      </w:pPr>
      <w:r>
        <w:rPr>
          <w:rFonts w:hint="eastAsia"/>
        </w:rPr>
        <w:t>先选择表单中的合同大类，再点击新建合同正文，系统会按照合同大类对应的规范性合同模版进行加载。</w:t>
      </w:r>
    </w:p>
    <w:p w:rsidR="005B3AC0" w:rsidRDefault="00FF7311">
      <w:pPr>
        <w:widowControl/>
        <w:ind w:leftChars="0" w:left="0" w:firstLineChars="200" w:firstLine="420"/>
        <w:jc w:val="left"/>
      </w:pPr>
      <w:r>
        <w:rPr>
          <w:rFonts w:hint="eastAsia"/>
        </w:rPr>
        <w:t>合同文本可以直接在正文中进行新建，也可以复制本地</w:t>
      </w:r>
      <w:r>
        <w:rPr>
          <w:rFonts w:hint="eastAsia"/>
        </w:rPr>
        <w:t>WORD</w:t>
      </w:r>
      <w:r>
        <w:rPr>
          <w:rFonts w:hint="eastAsia"/>
        </w:rPr>
        <w:t>文档或直接打开本地文件，完成之后点击保存，完成合同文本的编辑。</w:t>
      </w:r>
    </w:p>
    <w:p w:rsidR="005B3AC0" w:rsidRDefault="00FF7311">
      <w:pPr>
        <w:widowControl/>
        <w:ind w:leftChars="0" w:left="0"/>
        <w:jc w:val="left"/>
      </w:pPr>
      <w:r>
        <w:rPr>
          <w:noProof/>
        </w:rPr>
        <w:lastRenderedPageBreak/>
        <w:drawing>
          <wp:inline distT="0" distB="0" distL="114300" distR="114300">
            <wp:extent cx="6294755" cy="2911475"/>
            <wp:effectExtent l="0" t="0" r="444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3"/>
                    <a:stretch>
                      <a:fillRect/>
                    </a:stretch>
                  </pic:blipFill>
                  <pic:spPr>
                    <a:xfrm>
                      <a:off x="0" y="0"/>
                      <a:ext cx="6294755" cy="2911475"/>
                    </a:xfrm>
                    <a:prstGeom prst="rect">
                      <a:avLst/>
                    </a:prstGeom>
                    <a:noFill/>
                    <a:ln>
                      <a:noFill/>
                    </a:ln>
                  </pic:spPr>
                </pic:pic>
              </a:graphicData>
            </a:graphic>
          </wp:inline>
        </w:drawing>
      </w:r>
    </w:p>
    <w:p w:rsidR="005B3AC0" w:rsidRDefault="00FF7311">
      <w:pPr>
        <w:widowControl/>
        <w:ind w:leftChars="0" w:left="0" w:firstLineChars="200" w:firstLine="420"/>
        <w:jc w:val="left"/>
      </w:pPr>
      <w:r>
        <w:rPr>
          <w:rFonts w:hint="eastAsia"/>
        </w:rPr>
        <w:t xml:space="preserve"> </w:t>
      </w:r>
      <w:r>
        <w:rPr>
          <w:rFonts w:hint="eastAsia"/>
        </w:rPr>
        <w:t>在填写相对方信息的时候，点击放大镜，选择自己建立的相对方，如果没有相对方，也可以点击文字链接进行新建。</w:t>
      </w:r>
    </w:p>
    <w:p w:rsidR="005B3AC0" w:rsidRDefault="00FF7311">
      <w:pPr>
        <w:widowControl/>
        <w:ind w:left="420"/>
        <w:jc w:val="left"/>
      </w:pPr>
      <w:r>
        <w:rPr>
          <w:noProof/>
        </w:rPr>
        <w:drawing>
          <wp:inline distT="0" distB="0" distL="114300" distR="114300">
            <wp:extent cx="6293485" cy="2485390"/>
            <wp:effectExtent l="0" t="0" r="5715" b="3810"/>
            <wp:docPr id="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pic:cNvPicPr>
                      <a:picLocks noChangeAspect="1"/>
                    </pic:cNvPicPr>
                  </pic:nvPicPr>
                  <pic:blipFill>
                    <a:blip r:embed="rId34"/>
                    <a:stretch>
                      <a:fillRect/>
                    </a:stretch>
                  </pic:blipFill>
                  <pic:spPr>
                    <a:xfrm>
                      <a:off x="0" y="0"/>
                      <a:ext cx="6293485" cy="2485390"/>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t>相对方的相关信息会按照</w:t>
      </w:r>
      <w:r>
        <w:rPr>
          <w:rFonts w:hint="eastAsia"/>
        </w:rPr>
        <w:t>事先相对方登记时候的信息自动带出。</w:t>
      </w:r>
    </w:p>
    <w:p w:rsidR="005B3AC0" w:rsidRDefault="00FF7311">
      <w:pPr>
        <w:widowControl/>
        <w:ind w:left="420"/>
        <w:jc w:val="left"/>
      </w:pPr>
      <w:r>
        <w:rPr>
          <w:noProof/>
        </w:rPr>
        <w:lastRenderedPageBreak/>
        <w:drawing>
          <wp:inline distT="0" distB="0" distL="114300" distR="114300">
            <wp:extent cx="6297295" cy="2908300"/>
            <wp:effectExtent l="0" t="0" r="1905" b="0"/>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35"/>
                    <a:stretch>
                      <a:fillRect/>
                    </a:stretch>
                  </pic:blipFill>
                  <pic:spPr>
                    <a:xfrm>
                      <a:off x="0" y="0"/>
                      <a:ext cx="6297295" cy="2908300"/>
                    </a:xfrm>
                    <a:prstGeom prst="rect">
                      <a:avLst/>
                    </a:prstGeom>
                    <a:noFill/>
                    <a:ln>
                      <a:noFill/>
                    </a:ln>
                  </pic:spPr>
                </pic:pic>
              </a:graphicData>
            </a:graphic>
          </wp:inline>
        </w:drawing>
      </w:r>
    </w:p>
    <w:p w:rsidR="005B3AC0" w:rsidRDefault="005B3AC0">
      <w:pPr>
        <w:widowControl/>
        <w:ind w:left="420" w:firstLineChars="200" w:firstLine="420"/>
        <w:jc w:val="left"/>
      </w:pPr>
    </w:p>
    <w:p w:rsidR="005B3AC0" w:rsidRDefault="00FF7311">
      <w:pPr>
        <w:widowControl/>
        <w:ind w:left="420" w:firstLineChars="200" w:firstLine="420"/>
        <w:jc w:val="left"/>
      </w:pPr>
      <w:r>
        <w:rPr>
          <w:rFonts w:hint="eastAsia"/>
        </w:rPr>
        <w:t>按照要求填写完表单内容之后点击右上角提交按钮，提交流程。</w:t>
      </w:r>
    </w:p>
    <w:p w:rsidR="005B3AC0" w:rsidRDefault="00FF7311">
      <w:pPr>
        <w:widowControl/>
        <w:ind w:leftChars="0" w:left="0"/>
        <w:jc w:val="left"/>
        <w:rPr>
          <w:rFonts w:eastAsia="黑体"/>
          <w:bCs/>
          <w:sz w:val="24"/>
        </w:rPr>
      </w:pPr>
      <w:r>
        <w:rPr>
          <w:noProof/>
        </w:rPr>
        <w:drawing>
          <wp:inline distT="0" distB="0" distL="114300" distR="114300">
            <wp:extent cx="6296025" cy="2907665"/>
            <wp:effectExtent l="0" t="0" r="3175" b="6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6"/>
                    <a:stretch>
                      <a:fillRect/>
                    </a:stretch>
                  </pic:blipFill>
                  <pic:spPr>
                    <a:xfrm>
                      <a:off x="0" y="0"/>
                      <a:ext cx="6296025" cy="2907665"/>
                    </a:xfrm>
                    <a:prstGeom prst="rect">
                      <a:avLst/>
                    </a:prstGeom>
                    <a:noFill/>
                    <a:ln>
                      <a:noFill/>
                    </a:ln>
                  </pic:spPr>
                </pic:pic>
              </a:graphicData>
            </a:graphic>
          </wp:inline>
        </w:drawing>
      </w:r>
    </w:p>
    <w:p w:rsidR="005B3AC0" w:rsidRDefault="00FF7311">
      <w:pPr>
        <w:pStyle w:val="3"/>
        <w:numPr>
          <w:ilvl w:val="2"/>
          <w:numId w:val="0"/>
        </w:numPr>
        <w:ind w:firstLineChars="200" w:firstLine="480"/>
        <w:rPr>
          <w:b w:val="0"/>
          <w:bCs/>
          <w:sz w:val="24"/>
          <w:szCs w:val="24"/>
        </w:rPr>
      </w:pPr>
      <w:bookmarkStart w:id="124" w:name="_Toc5719"/>
      <w:r>
        <w:rPr>
          <w:rFonts w:hint="eastAsia"/>
          <w:b w:val="0"/>
          <w:bCs/>
          <w:sz w:val="24"/>
          <w:szCs w:val="24"/>
        </w:rPr>
        <w:t>（</w:t>
      </w:r>
      <w:r>
        <w:rPr>
          <w:rFonts w:hint="eastAsia"/>
          <w:b w:val="0"/>
          <w:bCs/>
          <w:sz w:val="24"/>
          <w:szCs w:val="24"/>
        </w:rPr>
        <w:t>3</w:t>
      </w:r>
      <w:r>
        <w:rPr>
          <w:rFonts w:hint="eastAsia"/>
          <w:b w:val="0"/>
          <w:bCs/>
          <w:sz w:val="24"/>
          <w:szCs w:val="24"/>
        </w:rPr>
        <w:t>）流程图：</w:t>
      </w:r>
      <w:bookmarkEnd w:id="124"/>
    </w:p>
    <w:p w:rsidR="005B3AC0" w:rsidRDefault="00FF7311">
      <w:pPr>
        <w:widowControl/>
        <w:ind w:leftChars="0" w:left="0"/>
        <w:jc w:val="left"/>
      </w:pPr>
      <w:r>
        <w:rPr>
          <w:noProof/>
        </w:rPr>
        <w:lastRenderedPageBreak/>
        <w:drawing>
          <wp:inline distT="0" distB="0" distL="114300" distR="114300">
            <wp:extent cx="6217285" cy="2921000"/>
            <wp:effectExtent l="0" t="0" r="5715" b="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37"/>
                    <a:stretch>
                      <a:fillRect/>
                    </a:stretch>
                  </pic:blipFill>
                  <pic:spPr>
                    <a:xfrm>
                      <a:off x="0" y="0"/>
                      <a:ext cx="6217285" cy="2921000"/>
                    </a:xfrm>
                    <a:prstGeom prst="rect">
                      <a:avLst/>
                    </a:prstGeom>
                    <a:noFill/>
                    <a:ln>
                      <a:noFill/>
                    </a:ln>
                  </pic:spPr>
                </pic:pic>
              </a:graphicData>
            </a:graphic>
          </wp:inline>
        </w:drawing>
      </w:r>
    </w:p>
    <w:p w:rsidR="005B3AC0" w:rsidRDefault="005B3AC0">
      <w:pPr>
        <w:widowControl/>
        <w:ind w:leftChars="0" w:left="0"/>
        <w:jc w:val="left"/>
      </w:pPr>
    </w:p>
    <w:p w:rsidR="005B3AC0" w:rsidRDefault="00FF7311">
      <w:pPr>
        <w:pStyle w:val="20"/>
        <w:numPr>
          <w:ilvl w:val="1"/>
          <w:numId w:val="0"/>
        </w:numPr>
        <w:ind w:firstLineChars="200" w:firstLine="480"/>
        <w:rPr>
          <w:sz w:val="24"/>
          <w:szCs w:val="24"/>
          <w:lang w:val="en-US"/>
        </w:rPr>
      </w:pPr>
      <w:bookmarkStart w:id="125" w:name="_Toc21778"/>
      <w:bookmarkStart w:id="126" w:name="_Toc29980"/>
      <w:bookmarkStart w:id="127" w:name="_Toc17799"/>
      <w:bookmarkStart w:id="128" w:name="_Toc17789"/>
      <w:bookmarkStart w:id="129" w:name="_Toc17784"/>
      <w:bookmarkStart w:id="130" w:name="_Toc26551"/>
      <w:bookmarkStart w:id="131" w:name="_Toc19640"/>
      <w:bookmarkStart w:id="132" w:name="_Toc7363"/>
      <w:bookmarkStart w:id="133" w:name="_Toc2106"/>
      <w:bookmarkStart w:id="134" w:name="_Toc24103"/>
      <w:bookmarkStart w:id="135" w:name="_Toc24050"/>
      <w:bookmarkStart w:id="136" w:name="_Toc8167"/>
      <w:r>
        <w:rPr>
          <w:rFonts w:hint="eastAsia"/>
          <w:sz w:val="24"/>
          <w:szCs w:val="24"/>
          <w:lang w:val="en-US"/>
        </w:rPr>
        <w:t>3</w:t>
      </w:r>
      <w:r>
        <w:rPr>
          <w:rFonts w:hint="eastAsia"/>
          <w:sz w:val="24"/>
          <w:szCs w:val="24"/>
          <w:lang w:val="en-US"/>
        </w:rPr>
        <w:t>、新建</w:t>
      </w:r>
      <w:bookmarkEnd w:id="125"/>
      <w:bookmarkEnd w:id="126"/>
      <w:bookmarkEnd w:id="127"/>
      <w:bookmarkEnd w:id="128"/>
      <w:bookmarkEnd w:id="129"/>
      <w:bookmarkEnd w:id="130"/>
      <w:bookmarkEnd w:id="131"/>
      <w:bookmarkEnd w:id="132"/>
      <w:bookmarkEnd w:id="133"/>
      <w:bookmarkEnd w:id="134"/>
      <w:bookmarkEnd w:id="135"/>
      <w:r>
        <w:rPr>
          <w:rFonts w:hint="eastAsia"/>
          <w:sz w:val="24"/>
          <w:szCs w:val="24"/>
          <w:lang w:val="en-US"/>
        </w:rPr>
        <w:t>单位自行选择合同归口管理单位的业务审核流程</w:t>
      </w:r>
      <w:bookmarkEnd w:id="136"/>
    </w:p>
    <w:p w:rsidR="005B3AC0" w:rsidRDefault="00FF7311">
      <w:pPr>
        <w:pStyle w:val="3"/>
        <w:numPr>
          <w:ilvl w:val="2"/>
          <w:numId w:val="0"/>
        </w:numPr>
        <w:ind w:left="-720" w:firstLineChars="200" w:firstLine="480"/>
        <w:rPr>
          <w:rFonts w:ascii="黑体" w:hAnsi="黑体" w:cs="黑体"/>
          <w:b w:val="0"/>
          <w:bCs/>
          <w:sz w:val="24"/>
          <w:szCs w:val="24"/>
        </w:rPr>
      </w:pPr>
      <w:bookmarkStart w:id="137" w:name="_Toc8496"/>
      <w:bookmarkStart w:id="138" w:name="_Toc27874"/>
      <w:bookmarkStart w:id="139" w:name="_Toc7307"/>
      <w:bookmarkStart w:id="140" w:name="_Toc13600"/>
      <w:bookmarkStart w:id="141" w:name="_Toc10123"/>
      <w:bookmarkStart w:id="142" w:name="_Toc22630"/>
      <w:bookmarkStart w:id="143" w:name="_Toc15485"/>
      <w:bookmarkStart w:id="144" w:name="_Toc17702"/>
      <w:bookmarkStart w:id="145" w:name="_Toc13165"/>
      <w:bookmarkStart w:id="146" w:name="_Toc16650"/>
      <w:r>
        <w:rPr>
          <w:rFonts w:ascii="黑体" w:hAnsi="黑体" w:cs="黑体" w:hint="eastAsia"/>
          <w:b w:val="0"/>
          <w:bCs/>
          <w:sz w:val="24"/>
          <w:szCs w:val="24"/>
        </w:rPr>
        <w:t>（</w:t>
      </w:r>
      <w:r>
        <w:rPr>
          <w:rFonts w:ascii="黑体" w:hAnsi="黑体" w:cs="黑体" w:hint="eastAsia"/>
          <w:b w:val="0"/>
          <w:bCs/>
          <w:sz w:val="24"/>
          <w:szCs w:val="24"/>
        </w:rPr>
        <w:t>1</w:t>
      </w:r>
      <w:r>
        <w:rPr>
          <w:rFonts w:ascii="黑体" w:hAnsi="黑体" w:cs="黑体" w:hint="eastAsia"/>
          <w:b w:val="0"/>
          <w:bCs/>
          <w:sz w:val="24"/>
          <w:szCs w:val="24"/>
        </w:rPr>
        <w:t>）适用范围：</w:t>
      </w:r>
      <w:bookmarkEnd w:id="137"/>
      <w:bookmarkEnd w:id="138"/>
      <w:bookmarkEnd w:id="139"/>
      <w:bookmarkEnd w:id="140"/>
      <w:bookmarkEnd w:id="141"/>
      <w:bookmarkEnd w:id="142"/>
      <w:bookmarkEnd w:id="143"/>
      <w:bookmarkEnd w:id="144"/>
      <w:bookmarkEnd w:id="145"/>
      <w:bookmarkEnd w:id="146"/>
    </w:p>
    <w:p w:rsidR="005B3AC0" w:rsidRDefault="00FF7311">
      <w:pPr>
        <w:widowControl/>
        <w:ind w:leftChars="0" w:left="0" w:firstLineChars="200" w:firstLine="420"/>
        <w:jc w:val="left"/>
      </w:pPr>
      <w:r>
        <w:rPr>
          <w:rFonts w:hint="eastAsia"/>
        </w:rPr>
        <w:t>单位自行归口业务审核流程适用于归口管理单位明确清晰、无需学校指定的格式合同、</w:t>
      </w:r>
      <w:r>
        <w:rPr>
          <w:rFonts w:hint="eastAsia"/>
        </w:rPr>
        <w:t>20</w:t>
      </w:r>
      <w:r>
        <w:rPr>
          <w:rFonts w:hint="eastAsia"/>
        </w:rPr>
        <w:t>万以下的非格式合同或符合学校合同管理办法第</w:t>
      </w:r>
      <w:r>
        <w:rPr>
          <w:rFonts w:hint="eastAsia"/>
        </w:rPr>
        <w:t>22</w:t>
      </w:r>
      <w:r>
        <w:rPr>
          <w:rFonts w:hint="eastAsia"/>
        </w:rPr>
        <w:t>条规定情形的合同。</w:t>
      </w:r>
    </w:p>
    <w:p w:rsidR="005B3AC0" w:rsidRDefault="00FF7311">
      <w:pPr>
        <w:pStyle w:val="3"/>
        <w:numPr>
          <w:ilvl w:val="2"/>
          <w:numId w:val="0"/>
        </w:numPr>
        <w:ind w:left="-720" w:firstLineChars="200" w:firstLine="480"/>
        <w:rPr>
          <w:rFonts w:ascii="黑体" w:hAnsi="黑体" w:cs="黑体"/>
          <w:b w:val="0"/>
          <w:bCs/>
          <w:sz w:val="24"/>
          <w:szCs w:val="24"/>
        </w:rPr>
      </w:pPr>
      <w:bookmarkStart w:id="147" w:name="_Toc3343"/>
      <w:bookmarkStart w:id="148" w:name="_Toc21449"/>
      <w:bookmarkStart w:id="149" w:name="_Toc14490"/>
      <w:bookmarkStart w:id="150" w:name="_Toc30208"/>
      <w:bookmarkStart w:id="151" w:name="_Toc30773"/>
      <w:bookmarkStart w:id="152" w:name="_Toc29374"/>
      <w:bookmarkStart w:id="153" w:name="_Toc16799"/>
      <w:bookmarkStart w:id="154" w:name="_Toc16596"/>
      <w:bookmarkStart w:id="155" w:name="_Toc7525"/>
      <w:bookmarkStart w:id="156" w:name="_Toc25691"/>
      <w:r>
        <w:rPr>
          <w:rFonts w:ascii="黑体" w:hAnsi="黑体" w:cs="黑体" w:hint="eastAsia"/>
          <w:b w:val="0"/>
          <w:bCs/>
          <w:sz w:val="24"/>
          <w:szCs w:val="24"/>
        </w:rPr>
        <w:t>（</w:t>
      </w:r>
      <w:r>
        <w:rPr>
          <w:rFonts w:ascii="黑体" w:hAnsi="黑体" w:cs="黑体" w:hint="eastAsia"/>
          <w:b w:val="0"/>
          <w:bCs/>
          <w:sz w:val="24"/>
          <w:szCs w:val="24"/>
        </w:rPr>
        <w:t>2</w:t>
      </w:r>
      <w:r>
        <w:rPr>
          <w:rFonts w:ascii="黑体" w:hAnsi="黑体" w:cs="黑体" w:hint="eastAsia"/>
          <w:b w:val="0"/>
          <w:bCs/>
          <w:sz w:val="24"/>
          <w:szCs w:val="24"/>
        </w:rPr>
        <w:t>）表单样式：</w:t>
      </w:r>
      <w:bookmarkEnd w:id="147"/>
      <w:bookmarkEnd w:id="148"/>
      <w:bookmarkEnd w:id="149"/>
      <w:bookmarkEnd w:id="150"/>
      <w:bookmarkEnd w:id="151"/>
      <w:bookmarkEnd w:id="152"/>
      <w:bookmarkEnd w:id="153"/>
      <w:bookmarkEnd w:id="154"/>
      <w:bookmarkEnd w:id="155"/>
      <w:bookmarkEnd w:id="156"/>
    </w:p>
    <w:p w:rsidR="005B3AC0" w:rsidRDefault="00FF7311">
      <w:pPr>
        <w:widowControl/>
        <w:ind w:leftChars="0" w:left="0" w:firstLineChars="200" w:firstLine="420"/>
        <w:jc w:val="left"/>
      </w:pPr>
      <w:r>
        <w:rPr>
          <w:rFonts w:hint="eastAsia"/>
        </w:rPr>
        <w:t>进入填写页面后，按照表单字</w:t>
      </w:r>
      <w:proofErr w:type="gramStart"/>
      <w:r>
        <w:rPr>
          <w:rFonts w:hint="eastAsia"/>
        </w:rPr>
        <w:t>段信息</w:t>
      </w:r>
      <w:proofErr w:type="gramEnd"/>
      <w:r>
        <w:rPr>
          <w:rFonts w:hint="eastAsia"/>
        </w:rPr>
        <w:t>进行填写，带</w:t>
      </w:r>
      <w:r>
        <w:rPr>
          <w:rFonts w:hint="eastAsia"/>
          <w:color w:val="FF0000"/>
        </w:rPr>
        <w:t>*</w:t>
      </w:r>
      <w:r>
        <w:rPr>
          <w:rFonts w:hint="eastAsia"/>
        </w:rPr>
        <w:t>字段为必填字段。图中合同正文为文档在线编辑，和公文流程正文一样，需使用</w:t>
      </w:r>
      <w:r>
        <w:rPr>
          <w:rFonts w:hint="eastAsia"/>
        </w:rPr>
        <w:t>IE</w:t>
      </w:r>
      <w:r>
        <w:rPr>
          <w:rFonts w:hint="eastAsia"/>
        </w:rPr>
        <w:t>浏览器，点击</w:t>
      </w:r>
      <w:r>
        <w:rPr>
          <w:rFonts w:hint="eastAsia"/>
        </w:rPr>
        <w:t>+</w:t>
      </w:r>
      <w:r>
        <w:rPr>
          <w:rFonts w:hint="eastAsia"/>
        </w:rPr>
        <w:t>号进行合同文档的创建。</w:t>
      </w:r>
    </w:p>
    <w:p w:rsidR="005B3AC0" w:rsidRDefault="00FF7311">
      <w:pPr>
        <w:widowControl/>
        <w:ind w:leftChars="0" w:left="0"/>
        <w:jc w:val="left"/>
      </w:pPr>
      <w:r>
        <w:rPr>
          <w:noProof/>
        </w:rPr>
        <w:drawing>
          <wp:inline distT="0" distB="0" distL="114300" distR="114300">
            <wp:extent cx="6294755" cy="2461260"/>
            <wp:effectExtent l="0" t="0" r="4445"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8"/>
                    <a:stretch>
                      <a:fillRect/>
                    </a:stretch>
                  </pic:blipFill>
                  <pic:spPr>
                    <a:xfrm>
                      <a:off x="0" y="0"/>
                      <a:ext cx="6294755" cy="2461260"/>
                    </a:xfrm>
                    <a:prstGeom prst="rect">
                      <a:avLst/>
                    </a:prstGeom>
                    <a:noFill/>
                    <a:ln>
                      <a:noFill/>
                    </a:ln>
                  </pic:spPr>
                </pic:pic>
              </a:graphicData>
            </a:graphic>
          </wp:inline>
        </w:drawing>
      </w:r>
    </w:p>
    <w:p w:rsidR="005B3AC0" w:rsidRDefault="00FF7311">
      <w:pPr>
        <w:widowControl/>
        <w:ind w:leftChars="0" w:left="0" w:firstLineChars="200" w:firstLine="420"/>
        <w:jc w:val="left"/>
      </w:pPr>
      <w:r>
        <w:rPr>
          <w:rFonts w:hint="eastAsia"/>
        </w:rPr>
        <w:t>先选择表单中的合同大类，再点击新建合同正文，系统会按照合同大类对应的规范性合同模版进行加载。</w:t>
      </w:r>
    </w:p>
    <w:p w:rsidR="005B3AC0" w:rsidRDefault="00FF7311">
      <w:pPr>
        <w:widowControl/>
        <w:ind w:leftChars="0" w:left="0" w:firstLineChars="200" w:firstLine="420"/>
        <w:jc w:val="left"/>
      </w:pPr>
      <w:r>
        <w:rPr>
          <w:rFonts w:hint="eastAsia"/>
        </w:rPr>
        <w:lastRenderedPageBreak/>
        <w:t>合同文本可以直接在正文中进行新建，也可以复制本地</w:t>
      </w:r>
      <w:r>
        <w:rPr>
          <w:rFonts w:hint="eastAsia"/>
        </w:rPr>
        <w:t>WORD</w:t>
      </w:r>
      <w:r>
        <w:rPr>
          <w:rFonts w:hint="eastAsia"/>
        </w:rPr>
        <w:t>文档或直接打开本地文件，完成之后点击保存，完成合同文本的编辑。</w:t>
      </w:r>
    </w:p>
    <w:p w:rsidR="005B3AC0" w:rsidRDefault="00FF7311">
      <w:pPr>
        <w:widowControl/>
        <w:ind w:leftChars="0" w:left="0"/>
        <w:jc w:val="left"/>
      </w:pPr>
      <w:r>
        <w:rPr>
          <w:noProof/>
        </w:rPr>
        <w:drawing>
          <wp:inline distT="0" distB="0" distL="114300" distR="114300">
            <wp:extent cx="6291580" cy="2908300"/>
            <wp:effectExtent l="0" t="0" r="762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9"/>
                    <a:stretch>
                      <a:fillRect/>
                    </a:stretch>
                  </pic:blipFill>
                  <pic:spPr>
                    <a:xfrm>
                      <a:off x="0" y="0"/>
                      <a:ext cx="6291580" cy="2908300"/>
                    </a:xfrm>
                    <a:prstGeom prst="rect">
                      <a:avLst/>
                    </a:prstGeom>
                    <a:noFill/>
                    <a:ln>
                      <a:noFill/>
                    </a:ln>
                  </pic:spPr>
                </pic:pic>
              </a:graphicData>
            </a:graphic>
          </wp:inline>
        </w:drawing>
      </w:r>
    </w:p>
    <w:p w:rsidR="005B3AC0" w:rsidRDefault="00FF7311">
      <w:pPr>
        <w:widowControl/>
        <w:ind w:leftChars="0" w:left="0" w:firstLineChars="200" w:firstLine="420"/>
        <w:jc w:val="left"/>
      </w:pPr>
      <w:r>
        <w:rPr>
          <w:rFonts w:hint="eastAsia"/>
        </w:rPr>
        <w:t xml:space="preserve"> </w:t>
      </w:r>
      <w:r>
        <w:rPr>
          <w:rFonts w:hint="eastAsia"/>
        </w:rPr>
        <w:t>在填写相对方信息的时候，点击放大镜，选择自己建立的相对方，如果没有相对方，也可以点击文字链接进行新建。</w:t>
      </w:r>
    </w:p>
    <w:p w:rsidR="005B3AC0" w:rsidRDefault="00FF7311">
      <w:pPr>
        <w:widowControl/>
        <w:ind w:left="420"/>
        <w:jc w:val="left"/>
      </w:pPr>
      <w:r>
        <w:rPr>
          <w:noProof/>
        </w:rPr>
        <w:drawing>
          <wp:inline distT="0" distB="0" distL="114300" distR="114300">
            <wp:extent cx="6293485" cy="2485390"/>
            <wp:effectExtent l="0" t="0" r="5715" b="3810"/>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34"/>
                    <a:stretch>
                      <a:fillRect/>
                    </a:stretch>
                  </pic:blipFill>
                  <pic:spPr>
                    <a:xfrm>
                      <a:off x="0" y="0"/>
                      <a:ext cx="6293485" cy="2485390"/>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t>相对方的相关信息会按照事先相对方登记时候的信息自动带出。</w:t>
      </w:r>
    </w:p>
    <w:p w:rsidR="005B3AC0" w:rsidRDefault="00FF7311">
      <w:pPr>
        <w:widowControl/>
        <w:ind w:left="420"/>
        <w:jc w:val="left"/>
      </w:pPr>
      <w:r>
        <w:rPr>
          <w:noProof/>
        </w:rPr>
        <w:lastRenderedPageBreak/>
        <w:drawing>
          <wp:inline distT="0" distB="0" distL="114300" distR="114300">
            <wp:extent cx="6297295" cy="2908300"/>
            <wp:effectExtent l="0" t="0" r="1905" b="0"/>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35"/>
                    <a:stretch>
                      <a:fillRect/>
                    </a:stretch>
                  </pic:blipFill>
                  <pic:spPr>
                    <a:xfrm>
                      <a:off x="0" y="0"/>
                      <a:ext cx="6297295" cy="2908300"/>
                    </a:xfrm>
                    <a:prstGeom prst="rect">
                      <a:avLst/>
                    </a:prstGeom>
                    <a:noFill/>
                    <a:ln>
                      <a:noFill/>
                    </a:ln>
                  </pic:spPr>
                </pic:pic>
              </a:graphicData>
            </a:graphic>
          </wp:inline>
        </w:drawing>
      </w:r>
    </w:p>
    <w:p w:rsidR="005B3AC0" w:rsidRDefault="005B3AC0">
      <w:pPr>
        <w:widowControl/>
        <w:ind w:left="420" w:firstLineChars="200" w:firstLine="420"/>
        <w:jc w:val="left"/>
      </w:pPr>
    </w:p>
    <w:p w:rsidR="005B3AC0" w:rsidRDefault="00FF7311">
      <w:pPr>
        <w:widowControl/>
        <w:ind w:left="420" w:firstLineChars="200" w:firstLine="420"/>
        <w:jc w:val="left"/>
      </w:pPr>
      <w:r>
        <w:rPr>
          <w:rFonts w:hint="eastAsia"/>
        </w:rPr>
        <w:t>按照要求填写完表单内容之后点击右上角提交按钮，提交流程。</w:t>
      </w:r>
    </w:p>
    <w:p w:rsidR="005B3AC0" w:rsidRDefault="00FF7311">
      <w:pPr>
        <w:widowControl/>
        <w:ind w:leftChars="0" w:left="0"/>
        <w:jc w:val="left"/>
        <w:rPr>
          <w:rFonts w:eastAsia="黑体"/>
          <w:bCs/>
          <w:sz w:val="24"/>
        </w:rPr>
      </w:pPr>
      <w:r>
        <w:rPr>
          <w:noProof/>
        </w:rPr>
        <w:drawing>
          <wp:inline distT="0" distB="0" distL="114300" distR="114300">
            <wp:extent cx="6296025" cy="2475865"/>
            <wp:effectExtent l="0" t="0" r="3175" b="635"/>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40"/>
                    <a:stretch>
                      <a:fillRect/>
                    </a:stretch>
                  </pic:blipFill>
                  <pic:spPr>
                    <a:xfrm>
                      <a:off x="0" y="0"/>
                      <a:ext cx="6296025" cy="2475865"/>
                    </a:xfrm>
                    <a:prstGeom prst="rect">
                      <a:avLst/>
                    </a:prstGeom>
                    <a:noFill/>
                    <a:ln>
                      <a:noFill/>
                    </a:ln>
                  </pic:spPr>
                </pic:pic>
              </a:graphicData>
            </a:graphic>
          </wp:inline>
        </w:drawing>
      </w:r>
    </w:p>
    <w:p w:rsidR="005B3AC0" w:rsidRDefault="00FF7311">
      <w:pPr>
        <w:pStyle w:val="3"/>
        <w:numPr>
          <w:ilvl w:val="2"/>
          <w:numId w:val="0"/>
        </w:numPr>
        <w:ind w:left="-720" w:firstLineChars="200" w:firstLine="480"/>
        <w:rPr>
          <w:rFonts w:ascii="黑体" w:hAnsi="黑体" w:cs="黑体"/>
          <w:b w:val="0"/>
          <w:bCs/>
          <w:sz w:val="24"/>
          <w:szCs w:val="24"/>
        </w:rPr>
      </w:pPr>
      <w:bookmarkStart w:id="157" w:name="_Toc26029"/>
      <w:r>
        <w:rPr>
          <w:rFonts w:ascii="黑体" w:hAnsi="黑体" w:cs="黑体" w:hint="eastAsia"/>
          <w:b w:val="0"/>
          <w:bCs/>
          <w:sz w:val="24"/>
          <w:szCs w:val="24"/>
        </w:rPr>
        <w:t>（</w:t>
      </w:r>
      <w:r>
        <w:rPr>
          <w:rFonts w:ascii="黑体" w:hAnsi="黑体" w:cs="黑体" w:hint="eastAsia"/>
          <w:b w:val="0"/>
          <w:bCs/>
          <w:sz w:val="24"/>
          <w:szCs w:val="24"/>
        </w:rPr>
        <w:t>3</w:t>
      </w:r>
      <w:r>
        <w:rPr>
          <w:rFonts w:ascii="黑体" w:hAnsi="黑体" w:cs="黑体" w:hint="eastAsia"/>
          <w:b w:val="0"/>
          <w:bCs/>
          <w:sz w:val="24"/>
          <w:szCs w:val="24"/>
        </w:rPr>
        <w:t>）流程图：</w:t>
      </w:r>
      <w:bookmarkEnd w:id="157"/>
    </w:p>
    <w:p w:rsidR="005B3AC0" w:rsidRDefault="00FF7311">
      <w:pPr>
        <w:widowControl/>
        <w:ind w:leftChars="0" w:left="0"/>
        <w:jc w:val="left"/>
      </w:pPr>
      <w:r>
        <w:rPr>
          <w:noProof/>
        </w:rPr>
        <w:lastRenderedPageBreak/>
        <w:drawing>
          <wp:inline distT="0" distB="0" distL="114300" distR="114300">
            <wp:extent cx="5957570" cy="3218815"/>
            <wp:effectExtent l="0" t="0" r="11430" b="6985"/>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41"/>
                    <a:stretch>
                      <a:fillRect/>
                    </a:stretch>
                  </pic:blipFill>
                  <pic:spPr>
                    <a:xfrm>
                      <a:off x="0" y="0"/>
                      <a:ext cx="5957570" cy="3218815"/>
                    </a:xfrm>
                    <a:prstGeom prst="rect">
                      <a:avLst/>
                    </a:prstGeom>
                    <a:noFill/>
                    <a:ln>
                      <a:noFill/>
                    </a:ln>
                  </pic:spPr>
                </pic:pic>
              </a:graphicData>
            </a:graphic>
          </wp:inline>
        </w:drawing>
      </w:r>
    </w:p>
    <w:p w:rsidR="005B3AC0" w:rsidRDefault="00FF7311">
      <w:pPr>
        <w:pStyle w:val="20"/>
        <w:numPr>
          <w:ilvl w:val="1"/>
          <w:numId w:val="0"/>
        </w:numPr>
        <w:ind w:firstLineChars="200" w:firstLine="480"/>
        <w:rPr>
          <w:sz w:val="24"/>
          <w:szCs w:val="24"/>
          <w:lang w:val="en-US"/>
        </w:rPr>
      </w:pPr>
      <w:bookmarkStart w:id="158" w:name="_Toc30987"/>
      <w:bookmarkStart w:id="159" w:name="_Toc19126"/>
      <w:bookmarkStart w:id="160" w:name="_Toc3749"/>
      <w:bookmarkStart w:id="161" w:name="_Toc263"/>
      <w:bookmarkStart w:id="162" w:name="_Toc6938"/>
      <w:bookmarkStart w:id="163" w:name="_Toc30405"/>
      <w:bookmarkStart w:id="164" w:name="_Toc6186"/>
      <w:bookmarkStart w:id="165" w:name="_Toc16904"/>
      <w:bookmarkStart w:id="166" w:name="_Toc1580"/>
      <w:bookmarkStart w:id="167" w:name="_Toc1732"/>
      <w:bookmarkStart w:id="168" w:name="_Toc13113"/>
      <w:bookmarkStart w:id="169" w:name="_Toc24984"/>
      <w:r>
        <w:rPr>
          <w:rFonts w:hint="eastAsia"/>
          <w:sz w:val="24"/>
          <w:szCs w:val="24"/>
          <w:lang w:val="en-US"/>
        </w:rPr>
        <w:t>4</w:t>
      </w:r>
      <w:r>
        <w:rPr>
          <w:rFonts w:hint="eastAsia"/>
          <w:sz w:val="24"/>
          <w:szCs w:val="24"/>
          <w:lang w:val="en-US"/>
        </w:rPr>
        <w:t>、</w:t>
      </w:r>
      <w:proofErr w:type="gramStart"/>
      <w:r>
        <w:rPr>
          <w:rFonts w:hint="eastAsia"/>
          <w:sz w:val="24"/>
          <w:szCs w:val="24"/>
          <w:lang w:val="en-US"/>
        </w:rPr>
        <w:t>新建</w:t>
      </w:r>
      <w:bookmarkEnd w:id="158"/>
      <w:bookmarkEnd w:id="159"/>
      <w:bookmarkEnd w:id="160"/>
      <w:bookmarkEnd w:id="161"/>
      <w:bookmarkEnd w:id="162"/>
      <w:bookmarkEnd w:id="163"/>
      <w:bookmarkEnd w:id="164"/>
      <w:bookmarkEnd w:id="165"/>
      <w:bookmarkEnd w:id="166"/>
      <w:bookmarkEnd w:id="167"/>
      <w:bookmarkEnd w:id="168"/>
      <w:r>
        <w:rPr>
          <w:rFonts w:hint="eastAsia"/>
          <w:sz w:val="24"/>
          <w:szCs w:val="24"/>
          <w:lang w:val="en-US"/>
        </w:rPr>
        <w:t>需</w:t>
      </w:r>
      <w:proofErr w:type="gramEnd"/>
      <w:r>
        <w:rPr>
          <w:rFonts w:hint="eastAsia"/>
          <w:sz w:val="24"/>
          <w:szCs w:val="24"/>
          <w:lang w:val="en-US"/>
        </w:rPr>
        <w:t>由学校指定合同归口管理单位的业务审核流程</w:t>
      </w:r>
      <w:bookmarkEnd w:id="169"/>
    </w:p>
    <w:p w:rsidR="005B3AC0" w:rsidRDefault="00FF7311">
      <w:pPr>
        <w:pStyle w:val="3"/>
        <w:numPr>
          <w:ilvl w:val="2"/>
          <w:numId w:val="0"/>
        </w:numPr>
        <w:ind w:left="-720" w:firstLineChars="200" w:firstLine="480"/>
        <w:rPr>
          <w:rFonts w:ascii="黑体" w:hAnsi="黑体" w:cs="黑体"/>
          <w:b w:val="0"/>
          <w:bCs/>
          <w:sz w:val="24"/>
          <w:szCs w:val="24"/>
        </w:rPr>
      </w:pPr>
      <w:bookmarkStart w:id="170" w:name="_Toc16199"/>
      <w:bookmarkStart w:id="171" w:name="_Toc1886"/>
      <w:bookmarkStart w:id="172" w:name="_Toc29786"/>
      <w:bookmarkStart w:id="173" w:name="_Toc20410"/>
      <w:bookmarkStart w:id="174" w:name="_Toc12902"/>
      <w:bookmarkStart w:id="175" w:name="_Toc26988"/>
      <w:bookmarkStart w:id="176" w:name="_Toc31493"/>
      <w:bookmarkStart w:id="177" w:name="_Toc14090"/>
      <w:bookmarkStart w:id="178" w:name="_Toc32616"/>
      <w:bookmarkStart w:id="179" w:name="_Toc26912"/>
      <w:r>
        <w:rPr>
          <w:rFonts w:ascii="黑体" w:hAnsi="黑体" w:cs="黑体" w:hint="eastAsia"/>
          <w:b w:val="0"/>
          <w:bCs/>
          <w:sz w:val="24"/>
          <w:szCs w:val="24"/>
        </w:rPr>
        <w:t>（</w:t>
      </w:r>
      <w:r>
        <w:rPr>
          <w:rFonts w:ascii="黑体" w:hAnsi="黑体" w:cs="黑体" w:hint="eastAsia"/>
          <w:b w:val="0"/>
          <w:bCs/>
          <w:sz w:val="24"/>
          <w:szCs w:val="24"/>
        </w:rPr>
        <w:t>1</w:t>
      </w:r>
      <w:r>
        <w:rPr>
          <w:rFonts w:ascii="黑体" w:hAnsi="黑体" w:cs="黑体" w:hint="eastAsia"/>
          <w:b w:val="0"/>
          <w:bCs/>
          <w:sz w:val="24"/>
          <w:szCs w:val="24"/>
        </w:rPr>
        <w:t>）适用范围：</w:t>
      </w:r>
      <w:bookmarkEnd w:id="170"/>
      <w:bookmarkEnd w:id="171"/>
      <w:bookmarkEnd w:id="172"/>
      <w:bookmarkEnd w:id="173"/>
      <w:bookmarkEnd w:id="174"/>
      <w:bookmarkEnd w:id="175"/>
      <w:bookmarkEnd w:id="176"/>
      <w:bookmarkEnd w:id="177"/>
      <w:bookmarkEnd w:id="178"/>
      <w:bookmarkEnd w:id="179"/>
    </w:p>
    <w:p w:rsidR="005B3AC0" w:rsidRDefault="00FF7311">
      <w:pPr>
        <w:widowControl/>
        <w:ind w:leftChars="0" w:left="0" w:firstLineChars="200" w:firstLine="420"/>
        <w:jc w:val="left"/>
      </w:pPr>
      <w:r>
        <w:rPr>
          <w:rFonts w:hint="eastAsia"/>
        </w:rPr>
        <w:t>学校归口业务</w:t>
      </w:r>
      <w:r>
        <w:rPr>
          <w:rFonts w:hint="eastAsia"/>
        </w:rPr>
        <w:t>合同</w:t>
      </w:r>
      <w:r>
        <w:rPr>
          <w:rFonts w:hint="eastAsia"/>
        </w:rPr>
        <w:t>审核流程适用于归口管理单位不明确、</w:t>
      </w:r>
      <w:proofErr w:type="gramStart"/>
      <w:r>
        <w:rPr>
          <w:rFonts w:hint="eastAsia"/>
        </w:rPr>
        <w:t>需学校</w:t>
      </w:r>
      <w:proofErr w:type="gramEnd"/>
      <w:r>
        <w:rPr>
          <w:rFonts w:hint="eastAsia"/>
        </w:rPr>
        <w:t>指定归口管理单位的格式合同、</w:t>
      </w:r>
      <w:r>
        <w:rPr>
          <w:rFonts w:hint="eastAsia"/>
        </w:rPr>
        <w:t>20</w:t>
      </w:r>
      <w:r>
        <w:rPr>
          <w:rFonts w:hint="eastAsia"/>
        </w:rPr>
        <w:t>万以下的非格式合同或符合学校合同管理办法第</w:t>
      </w:r>
      <w:r>
        <w:rPr>
          <w:rFonts w:hint="eastAsia"/>
        </w:rPr>
        <w:t>22</w:t>
      </w:r>
      <w:r>
        <w:rPr>
          <w:rFonts w:hint="eastAsia"/>
        </w:rPr>
        <w:t>条规定情形的合同。</w:t>
      </w:r>
    </w:p>
    <w:p w:rsidR="005B3AC0" w:rsidRDefault="00FF7311">
      <w:pPr>
        <w:pStyle w:val="3"/>
        <w:numPr>
          <w:ilvl w:val="2"/>
          <w:numId w:val="0"/>
        </w:numPr>
        <w:ind w:left="-720" w:firstLineChars="200" w:firstLine="480"/>
        <w:rPr>
          <w:rFonts w:ascii="黑体" w:hAnsi="黑体" w:cs="黑体"/>
          <w:b w:val="0"/>
          <w:bCs/>
          <w:sz w:val="24"/>
          <w:szCs w:val="24"/>
        </w:rPr>
      </w:pPr>
      <w:bookmarkStart w:id="180" w:name="_Toc14042"/>
      <w:bookmarkStart w:id="181" w:name="_Toc4322"/>
      <w:bookmarkStart w:id="182" w:name="_Toc32140"/>
      <w:bookmarkStart w:id="183" w:name="_Toc9113"/>
      <w:bookmarkStart w:id="184" w:name="_Toc19831"/>
      <w:bookmarkStart w:id="185" w:name="_Toc11658"/>
      <w:bookmarkStart w:id="186" w:name="_Toc4290"/>
      <w:bookmarkStart w:id="187" w:name="_Toc7480"/>
      <w:bookmarkStart w:id="188" w:name="_Toc17658"/>
      <w:bookmarkStart w:id="189" w:name="_Toc12250"/>
      <w:r>
        <w:rPr>
          <w:rFonts w:ascii="黑体" w:hAnsi="黑体" w:cs="黑体" w:hint="eastAsia"/>
          <w:b w:val="0"/>
          <w:bCs/>
          <w:sz w:val="24"/>
          <w:szCs w:val="24"/>
        </w:rPr>
        <w:t>（</w:t>
      </w:r>
      <w:r>
        <w:rPr>
          <w:rFonts w:ascii="黑体" w:hAnsi="黑体" w:cs="黑体" w:hint="eastAsia"/>
          <w:b w:val="0"/>
          <w:bCs/>
          <w:sz w:val="24"/>
          <w:szCs w:val="24"/>
        </w:rPr>
        <w:t>2</w:t>
      </w:r>
      <w:r>
        <w:rPr>
          <w:rFonts w:ascii="黑体" w:hAnsi="黑体" w:cs="黑体" w:hint="eastAsia"/>
          <w:b w:val="0"/>
          <w:bCs/>
          <w:sz w:val="24"/>
          <w:szCs w:val="24"/>
        </w:rPr>
        <w:t>）表单样式：</w:t>
      </w:r>
      <w:bookmarkEnd w:id="180"/>
      <w:bookmarkEnd w:id="181"/>
      <w:bookmarkEnd w:id="182"/>
      <w:bookmarkEnd w:id="183"/>
      <w:bookmarkEnd w:id="184"/>
      <w:bookmarkEnd w:id="185"/>
      <w:bookmarkEnd w:id="186"/>
      <w:bookmarkEnd w:id="187"/>
      <w:bookmarkEnd w:id="188"/>
      <w:bookmarkEnd w:id="189"/>
    </w:p>
    <w:p w:rsidR="005B3AC0" w:rsidRDefault="00FF7311">
      <w:pPr>
        <w:widowControl/>
        <w:ind w:leftChars="0" w:left="0" w:firstLineChars="200" w:firstLine="420"/>
        <w:jc w:val="left"/>
      </w:pPr>
      <w:r>
        <w:rPr>
          <w:rFonts w:hint="eastAsia"/>
        </w:rPr>
        <w:t>进入填写页面后，按照表单字</w:t>
      </w:r>
      <w:proofErr w:type="gramStart"/>
      <w:r>
        <w:rPr>
          <w:rFonts w:hint="eastAsia"/>
        </w:rPr>
        <w:t>段信息</w:t>
      </w:r>
      <w:proofErr w:type="gramEnd"/>
      <w:r>
        <w:rPr>
          <w:rFonts w:hint="eastAsia"/>
        </w:rPr>
        <w:t>进行填写，带</w:t>
      </w:r>
      <w:r>
        <w:rPr>
          <w:rFonts w:hint="eastAsia"/>
          <w:color w:val="FF0000"/>
        </w:rPr>
        <w:t>*</w:t>
      </w:r>
      <w:r>
        <w:rPr>
          <w:rFonts w:hint="eastAsia"/>
        </w:rPr>
        <w:t>字段为必填字段。图中合同正文为文档在线编辑，和公文流程正文一样，需使用</w:t>
      </w:r>
      <w:r>
        <w:rPr>
          <w:rFonts w:hint="eastAsia"/>
        </w:rPr>
        <w:t>IE</w:t>
      </w:r>
      <w:r>
        <w:rPr>
          <w:rFonts w:hint="eastAsia"/>
        </w:rPr>
        <w:t>浏览器，点击</w:t>
      </w:r>
      <w:r>
        <w:rPr>
          <w:rFonts w:hint="eastAsia"/>
        </w:rPr>
        <w:t>+</w:t>
      </w:r>
      <w:r>
        <w:rPr>
          <w:rFonts w:hint="eastAsia"/>
        </w:rPr>
        <w:t>号进行合同文档的创建。</w:t>
      </w:r>
    </w:p>
    <w:p w:rsidR="005B3AC0" w:rsidRDefault="00FF7311">
      <w:pPr>
        <w:widowControl/>
        <w:ind w:leftChars="0" w:left="0"/>
        <w:jc w:val="left"/>
      </w:pPr>
      <w:r>
        <w:rPr>
          <w:noProof/>
        </w:rPr>
        <w:drawing>
          <wp:inline distT="0" distB="0" distL="114300" distR="114300">
            <wp:extent cx="6061710" cy="2672080"/>
            <wp:effectExtent l="0" t="0" r="889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2"/>
                    <a:stretch>
                      <a:fillRect/>
                    </a:stretch>
                  </pic:blipFill>
                  <pic:spPr>
                    <a:xfrm>
                      <a:off x="0" y="0"/>
                      <a:ext cx="6061710" cy="2672080"/>
                    </a:xfrm>
                    <a:prstGeom prst="rect">
                      <a:avLst/>
                    </a:prstGeom>
                    <a:noFill/>
                    <a:ln>
                      <a:noFill/>
                    </a:ln>
                  </pic:spPr>
                </pic:pic>
              </a:graphicData>
            </a:graphic>
          </wp:inline>
        </w:drawing>
      </w:r>
    </w:p>
    <w:p w:rsidR="005B3AC0" w:rsidRDefault="00FF7311">
      <w:pPr>
        <w:widowControl/>
        <w:ind w:leftChars="0" w:left="0" w:firstLineChars="200" w:firstLine="420"/>
        <w:jc w:val="left"/>
      </w:pPr>
      <w:r>
        <w:rPr>
          <w:rFonts w:hint="eastAsia"/>
        </w:rPr>
        <w:lastRenderedPageBreak/>
        <w:t>先选择表单中的合同大类，再</w:t>
      </w:r>
      <w:r>
        <w:rPr>
          <w:rFonts w:hint="eastAsia"/>
        </w:rPr>
        <w:t>点击新建合同正文，系统会按照合同大类对应的规范性合同模版进行加载。</w:t>
      </w:r>
    </w:p>
    <w:p w:rsidR="005B3AC0" w:rsidRDefault="00FF7311">
      <w:pPr>
        <w:widowControl/>
        <w:ind w:leftChars="0" w:left="0" w:firstLineChars="200" w:firstLine="420"/>
        <w:jc w:val="left"/>
      </w:pPr>
      <w:r>
        <w:rPr>
          <w:rFonts w:hint="eastAsia"/>
        </w:rPr>
        <w:t>合同文本可以直接在正文中进行新建，也可以复制本地</w:t>
      </w:r>
      <w:r>
        <w:rPr>
          <w:rFonts w:hint="eastAsia"/>
        </w:rPr>
        <w:t>WORD</w:t>
      </w:r>
      <w:r>
        <w:rPr>
          <w:rFonts w:hint="eastAsia"/>
        </w:rPr>
        <w:t>文档或直接打开本地文件，完成之后点击保存，完成合同文本的编辑。</w:t>
      </w:r>
    </w:p>
    <w:p w:rsidR="005B3AC0" w:rsidRDefault="00FF7311">
      <w:pPr>
        <w:widowControl/>
        <w:ind w:leftChars="0" w:left="0"/>
        <w:jc w:val="left"/>
      </w:pPr>
      <w:r>
        <w:rPr>
          <w:noProof/>
        </w:rPr>
        <w:drawing>
          <wp:inline distT="0" distB="0" distL="114300" distR="114300">
            <wp:extent cx="6290310" cy="2927985"/>
            <wp:effectExtent l="0" t="0" r="8890"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3"/>
                    <a:stretch>
                      <a:fillRect/>
                    </a:stretch>
                  </pic:blipFill>
                  <pic:spPr>
                    <a:xfrm>
                      <a:off x="0" y="0"/>
                      <a:ext cx="6290310" cy="2927985"/>
                    </a:xfrm>
                    <a:prstGeom prst="rect">
                      <a:avLst/>
                    </a:prstGeom>
                    <a:noFill/>
                    <a:ln>
                      <a:noFill/>
                    </a:ln>
                  </pic:spPr>
                </pic:pic>
              </a:graphicData>
            </a:graphic>
          </wp:inline>
        </w:drawing>
      </w:r>
    </w:p>
    <w:p w:rsidR="005B3AC0" w:rsidRDefault="00FF7311">
      <w:pPr>
        <w:widowControl/>
        <w:ind w:leftChars="0" w:left="0" w:firstLineChars="200" w:firstLine="420"/>
        <w:jc w:val="left"/>
      </w:pPr>
      <w:r>
        <w:rPr>
          <w:rFonts w:hint="eastAsia"/>
        </w:rPr>
        <w:t xml:space="preserve"> </w:t>
      </w:r>
      <w:r>
        <w:rPr>
          <w:rFonts w:hint="eastAsia"/>
        </w:rPr>
        <w:t>在填写相对方信息的时候，点击放大镜，选择自己建立的相对方，如果没有相对方，也可以点击文字链接进行新建。</w:t>
      </w:r>
    </w:p>
    <w:p w:rsidR="005B3AC0" w:rsidRDefault="00FF7311">
      <w:pPr>
        <w:widowControl/>
        <w:ind w:left="420"/>
        <w:jc w:val="left"/>
      </w:pPr>
      <w:r>
        <w:rPr>
          <w:noProof/>
        </w:rPr>
        <w:drawing>
          <wp:inline distT="0" distB="0" distL="114300" distR="114300">
            <wp:extent cx="6293485" cy="2485390"/>
            <wp:effectExtent l="0" t="0" r="5715" b="381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34"/>
                    <a:stretch>
                      <a:fillRect/>
                    </a:stretch>
                  </pic:blipFill>
                  <pic:spPr>
                    <a:xfrm>
                      <a:off x="0" y="0"/>
                      <a:ext cx="6293485" cy="2485390"/>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t>相对方的相关信息会按照事先相对方登记时候的信息自动带出。</w:t>
      </w:r>
    </w:p>
    <w:p w:rsidR="005B3AC0" w:rsidRDefault="00FF7311">
      <w:pPr>
        <w:widowControl/>
        <w:ind w:left="420"/>
        <w:jc w:val="left"/>
      </w:pPr>
      <w:r>
        <w:rPr>
          <w:noProof/>
        </w:rPr>
        <w:lastRenderedPageBreak/>
        <w:drawing>
          <wp:inline distT="0" distB="0" distL="114300" distR="114300">
            <wp:extent cx="6297295" cy="2908300"/>
            <wp:effectExtent l="0" t="0" r="1905" b="0"/>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35"/>
                    <a:stretch>
                      <a:fillRect/>
                    </a:stretch>
                  </pic:blipFill>
                  <pic:spPr>
                    <a:xfrm>
                      <a:off x="0" y="0"/>
                      <a:ext cx="6297295" cy="2908300"/>
                    </a:xfrm>
                    <a:prstGeom prst="rect">
                      <a:avLst/>
                    </a:prstGeom>
                    <a:noFill/>
                    <a:ln>
                      <a:noFill/>
                    </a:ln>
                  </pic:spPr>
                </pic:pic>
              </a:graphicData>
            </a:graphic>
          </wp:inline>
        </w:drawing>
      </w:r>
    </w:p>
    <w:p w:rsidR="005B3AC0" w:rsidRDefault="005B3AC0">
      <w:pPr>
        <w:widowControl/>
        <w:ind w:left="420" w:firstLineChars="200" w:firstLine="420"/>
        <w:jc w:val="left"/>
      </w:pPr>
    </w:p>
    <w:p w:rsidR="005B3AC0" w:rsidRDefault="00FF7311">
      <w:pPr>
        <w:widowControl/>
        <w:ind w:leftChars="0" w:left="0" w:firstLineChars="400" w:firstLine="840"/>
        <w:jc w:val="left"/>
      </w:pPr>
      <w:r>
        <w:rPr>
          <w:rFonts w:hint="eastAsia"/>
        </w:rPr>
        <w:t>按照要求填写完表单内容之后点击右上角提交按钮，提交流程。</w:t>
      </w:r>
    </w:p>
    <w:p w:rsidR="005B3AC0" w:rsidRDefault="00FF7311">
      <w:pPr>
        <w:widowControl/>
        <w:ind w:leftChars="0" w:left="0"/>
        <w:jc w:val="left"/>
      </w:pPr>
      <w:r>
        <w:rPr>
          <w:noProof/>
        </w:rPr>
        <w:drawing>
          <wp:inline distT="0" distB="0" distL="114300" distR="114300">
            <wp:extent cx="6296025" cy="2475865"/>
            <wp:effectExtent l="0" t="0" r="3175" b="635"/>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40"/>
                    <a:stretch>
                      <a:fillRect/>
                    </a:stretch>
                  </pic:blipFill>
                  <pic:spPr>
                    <a:xfrm>
                      <a:off x="0" y="0"/>
                      <a:ext cx="6296025" cy="2475865"/>
                    </a:xfrm>
                    <a:prstGeom prst="rect">
                      <a:avLst/>
                    </a:prstGeom>
                    <a:noFill/>
                    <a:ln>
                      <a:noFill/>
                    </a:ln>
                  </pic:spPr>
                </pic:pic>
              </a:graphicData>
            </a:graphic>
          </wp:inline>
        </w:drawing>
      </w:r>
    </w:p>
    <w:p w:rsidR="005B3AC0" w:rsidRDefault="00FF7311">
      <w:pPr>
        <w:pStyle w:val="3"/>
        <w:numPr>
          <w:ilvl w:val="2"/>
          <w:numId w:val="0"/>
        </w:numPr>
        <w:ind w:left="-720" w:firstLineChars="200" w:firstLine="480"/>
        <w:rPr>
          <w:rFonts w:ascii="黑体" w:hAnsi="黑体" w:cs="黑体"/>
          <w:b w:val="0"/>
          <w:bCs/>
          <w:sz w:val="24"/>
          <w:szCs w:val="24"/>
        </w:rPr>
      </w:pPr>
      <w:bookmarkStart w:id="190" w:name="_Toc11651"/>
      <w:bookmarkStart w:id="191" w:name="_Toc22960"/>
      <w:bookmarkStart w:id="192" w:name="_Toc14109"/>
      <w:bookmarkStart w:id="193" w:name="_Toc31448"/>
      <w:bookmarkStart w:id="194" w:name="_Toc16382"/>
      <w:bookmarkStart w:id="195" w:name="_Toc29388"/>
      <w:bookmarkStart w:id="196" w:name="_Toc23427"/>
      <w:bookmarkStart w:id="197" w:name="_Toc8710"/>
      <w:bookmarkStart w:id="198" w:name="_Toc13636"/>
      <w:bookmarkStart w:id="199" w:name="_Toc5672"/>
      <w:r>
        <w:rPr>
          <w:rFonts w:ascii="黑体" w:hAnsi="黑体" w:cs="黑体" w:hint="eastAsia"/>
          <w:b w:val="0"/>
          <w:bCs/>
          <w:sz w:val="24"/>
          <w:szCs w:val="24"/>
        </w:rPr>
        <w:t>（</w:t>
      </w:r>
      <w:r>
        <w:rPr>
          <w:rFonts w:ascii="黑体" w:hAnsi="黑体" w:cs="黑体" w:hint="eastAsia"/>
          <w:b w:val="0"/>
          <w:bCs/>
          <w:sz w:val="24"/>
          <w:szCs w:val="24"/>
        </w:rPr>
        <w:t>3</w:t>
      </w:r>
      <w:r>
        <w:rPr>
          <w:rFonts w:ascii="黑体" w:hAnsi="黑体" w:cs="黑体" w:hint="eastAsia"/>
          <w:b w:val="0"/>
          <w:bCs/>
          <w:sz w:val="24"/>
          <w:szCs w:val="24"/>
        </w:rPr>
        <w:t>）流程图</w:t>
      </w:r>
      <w:bookmarkEnd w:id="190"/>
      <w:bookmarkEnd w:id="191"/>
      <w:bookmarkEnd w:id="192"/>
      <w:bookmarkEnd w:id="193"/>
      <w:r>
        <w:rPr>
          <w:rFonts w:ascii="黑体" w:hAnsi="黑体" w:cs="黑体" w:hint="eastAsia"/>
          <w:b w:val="0"/>
          <w:bCs/>
          <w:sz w:val="24"/>
          <w:szCs w:val="24"/>
        </w:rPr>
        <w:t>：</w:t>
      </w:r>
      <w:bookmarkEnd w:id="194"/>
      <w:bookmarkEnd w:id="195"/>
      <w:bookmarkEnd w:id="196"/>
      <w:bookmarkEnd w:id="197"/>
      <w:bookmarkEnd w:id="198"/>
      <w:bookmarkEnd w:id="199"/>
    </w:p>
    <w:p w:rsidR="005B3AC0" w:rsidRDefault="00FF7311">
      <w:pPr>
        <w:widowControl/>
        <w:ind w:left="420"/>
        <w:jc w:val="left"/>
      </w:pPr>
      <w:r>
        <w:rPr>
          <w:rFonts w:ascii="宋体" w:hAnsi="宋体" w:cs="宋体"/>
          <w:noProof/>
          <w:sz w:val="24"/>
        </w:rPr>
        <w:lastRenderedPageBreak/>
        <w:drawing>
          <wp:inline distT="0" distB="0" distL="114300" distR="114300">
            <wp:extent cx="5573395" cy="3729355"/>
            <wp:effectExtent l="0" t="0" r="1905" b="4445"/>
            <wp:docPr id="22" name="图片 2" descr="IMG_256"/>
            <wp:cNvGraphicFramePr/>
            <a:graphic xmlns:a="http://schemas.openxmlformats.org/drawingml/2006/main">
              <a:graphicData uri="http://schemas.openxmlformats.org/drawingml/2006/picture">
                <pic:pic xmlns:pic="http://schemas.openxmlformats.org/drawingml/2006/picture">
                  <pic:nvPicPr>
                    <pic:cNvPr id="22" name="图片 2" descr="IMG_256"/>
                    <pic:cNvPicPr/>
                  </pic:nvPicPr>
                  <pic:blipFill>
                    <a:blip r:embed="rId17"/>
                    <a:stretch>
                      <a:fillRect/>
                    </a:stretch>
                  </pic:blipFill>
                  <pic:spPr>
                    <a:xfrm>
                      <a:off x="0" y="0"/>
                      <a:ext cx="5573395" cy="3729355"/>
                    </a:xfrm>
                    <a:prstGeom prst="rect">
                      <a:avLst/>
                    </a:prstGeom>
                    <a:noFill/>
                    <a:ln w="9525">
                      <a:noFill/>
                    </a:ln>
                  </pic:spPr>
                </pic:pic>
              </a:graphicData>
            </a:graphic>
          </wp:inline>
        </w:drawing>
      </w:r>
    </w:p>
    <w:p w:rsidR="005B3AC0" w:rsidRDefault="00FF7311">
      <w:pPr>
        <w:pStyle w:val="20"/>
        <w:numPr>
          <w:ilvl w:val="1"/>
          <w:numId w:val="0"/>
        </w:numPr>
        <w:ind w:firstLineChars="200" w:firstLine="480"/>
        <w:rPr>
          <w:sz w:val="24"/>
          <w:szCs w:val="24"/>
          <w:lang w:val="en-US"/>
        </w:rPr>
      </w:pPr>
      <w:bookmarkStart w:id="200" w:name="_Toc16800"/>
      <w:bookmarkStart w:id="201" w:name="_Toc23799"/>
      <w:bookmarkStart w:id="202" w:name="_Toc26932"/>
      <w:bookmarkStart w:id="203" w:name="_Toc21249"/>
      <w:bookmarkStart w:id="204" w:name="_Toc1210"/>
      <w:bookmarkStart w:id="205" w:name="_Toc30909"/>
      <w:bookmarkStart w:id="206" w:name="_Toc12082"/>
      <w:bookmarkStart w:id="207" w:name="_Toc21817"/>
      <w:bookmarkStart w:id="208" w:name="_Toc693"/>
      <w:bookmarkStart w:id="209" w:name="_Toc17095"/>
      <w:bookmarkStart w:id="210" w:name="_Toc22865"/>
      <w:bookmarkStart w:id="211" w:name="_Toc31872"/>
      <w:r>
        <w:rPr>
          <w:rFonts w:hint="eastAsia"/>
          <w:sz w:val="24"/>
          <w:szCs w:val="24"/>
          <w:lang w:val="en-US"/>
        </w:rPr>
        <w:t>5</w:t>
      </w:r>
      <w:r>
        <w:rPr>
          <w:rFonts w:hint="eastAsia"/>
          <w:sz w:val="24"/>
          <w:szCs w:val="24"/>
          <w:lang w:val="en-US"/>
        </w:rPr>
        <w:t>、新建法律审核流程</w:t>
      </w:r>
      <w:bookmarkEnd w:id="200"/>
      <w:bookmarkEnd w:id="201"/>
      <w:bookmarkEnd w:id="202"/>
      <w:bookmarkEnd w:id="203"/>
      <w:bookmarkEnd w:id="204"/>
      <w:bookmarkEnd w:id="205"/>
      <w:bookmarkEnd w:id="206"/>
      <w:bookmarkEnd w:id="207"/>
      <w:bookmarkEnd w:id="208"/>
      <w:bookmarkEnd w:id="209"/>
      <w:bookmarkEnd w:id="210"/>
      <w:bookmarkEnd w:id="211"/>
    </w:p>
    <w:p w:rsidR="005B3AC0" w:rsidRDefault="00FF7311">
      <w:pPr>
        <w:pStyle w:val="3"/>
        <w:numPr>
          <w:ilvl w:val="2"/>
          <w:numId w:val="0"/>
        </w:numPr>
        <w:ind w:left="-720" w:firstLineChars="200" w:firstLine="480"/>
        <w:rPr>
          <w:rFonts w:ascii="黑体" w:hAnsi="黑体" w:cs="黑体"/>
          <w:b w:val="0"/>
          <w:bCs/>
          <w:sz w:val="24"/>
          <w:szCs w:val="24"/>
        </w:rPr>
      </w:pPr>
      <w:bookmarkStart w:id="212" w:name="_Toc5367"/>
      <w:bookmarkStart w:id="213" w:name="_Toc11359"/>
      <w:bookmarkStart w:id="214" w:name="_Toc17561"/>
      <w:bookmarkStart w:id="215" w:name="_Toc24565"/>
      <w:bookmarkStart w:id="216" w:name="_Toc15857"/>
      <w:bookmarkStart w:id="217" w:name="_Toc27180"/>
      <w:bookmarkStart w:id="218" w:name="_Toc23933"/>
      <w:bookmarkStart w:id="219" w:name="_Toc25389"/>
      <w:bookmarkStart w:id="220" w:name="_Toc30227"/>
      <w:bookmarkStart w:id="221" w:name="_Toc25509"/>
      <w:r>
        <w:rPr>
          <w:rFonts w:ascii="黑体" w:hAnsi="黑体" w:cs="黑体" w:hint="eastAsia"/>
          <w:b w:val="0"/>
          <w:bCs/>
          <w:sz w:val="24"/>
          <w:szCs w:val="24"/>
        </w:rPr>
        <w:t>（</w:t>
      </w:r>
      <w:r>
        <w:rPr>
          <w:rFonts w:ascii="黑体" w:hAnsi="黑体" w:cs="黑体" w:hint="eastAsia"/>
          <w:b w:val="0"/>
          <w:bCs/>
          <w:sz w:val="24"/>
          <w:szCs w:val="24"/>
        </w:rPr>
        <w:t>1</w:t>
      </w:r>
      <w:r>
        <w:rPr>
          <w:rFonts w:ascii="黑体" w:hAnsi="黑体" w:cs="黑体" w:hint="eastAsia"/>
          <w:b w:val="0"/>
          <w:bCs/>
          <w:sz w:val="24"/>
          <w:szCs w:val="24"/>
        </w:rPr>
        <w:t>）适用范围：</w:t>
      </w:r>
      <w:bookmarkEnd w:id="212"/>
      <w:bookmarkEnd w:id="213"/>
      <w:bookmarkEnd w:id="214"/>
      <w:bookmarkEnd w:id="215"/>
      <w:bookmarkEnd w:id="216"/>
      <w:bookmarkEnd w:id="217"/>
      <w:bookmarkEnd w:id="218"/>
      <w:bookmarkEnd w:id="219"/>
      <w:bookmarkEnd w:id="220"/>
      <w:bookmarkEnd w:id="221"/>
    </w:p>
    <w:p w:rsidR="005B3AC0" w:rsidRDefault="00FF7311">
      <w:pPr>
        <w:widowControl/>
        <w:ind w:leftChars="0" w:left="0" w:firstLineChars="200" w:firstLine="420"/>
        <w:jc w:val="left"/>
      </w:pPr>
      <w:r>
        <w:rPr>
          <w:rFonts w:hint="eastAsia"/>
        </w:rPr>
        <w:t>重大合同；</w:t>
      </w:r>
      <w:r>
        <w:rPr>
          <w:rFonts w:hint="eastAsia"/>
        </w:rPr>
        <w:t>标的额在</w:t>
      </w:r>
      <w:r>
        <w:rPr>
          <w:rFonts w:hint="eastAsia"/>
        </w:rPr>
        <w:t xml:space="preserve"> 20</w:t>
      </w:r>
      <w:r>
        <w:rPr>
          <w:rFonts w:hint="eastAsia"/>
        </w:rPr>
        <w:t xml:space="preserve"> </w:t>
      </w:r>
      <w:r>
        <w:rPr>
          <w:rFonts w:hint="eastAsia"/>
        </w:rPr>
        <w:t>万元人民币以上，且未采用格式合同文本或对格式合同文本进行修改的</w:t>
      </w:r>
      <w:r>
        <w:rPr>
          <w:rFonts w:hint="eastAsia"/>
        </w:rPr>
        <w:t>合同；无合同标的额，且未采用标准合同文本或对标准合同文本进行修改的合同，</w:t>
      </w:r>
      <w:r>
        <w:rPr>
          <w:rFonts w:hint="eastAsia"/>
        </w:rPr>
        <w:t>适用法律审核流程。</w:t>
      </w:r>
    </w:p>
    <w:p w:rsidR="005B3AC0" w:rsidRDefault="00FF7311">
      <w:pPr>
        <w:pStyle w:val="3"/>
        <w:numPr>
          <w:ilvl w:val="2"/>
          <w:numId w:val="0"/>
        </w:numPr>
        <w:ind w:left="-720" w:firstLineChars="200" w:firstLine="480"/>
        <w:rPr>
          <w:rFonts w:ascii="黑体" w:hAnsi="黑体" w:cs="黑体"/>
          <w:b w:val="0"/>
          <w:bCs/>
          <w:sz w:val="24"/>
          <w:szCs w:val="24"/>
        </w:rPr>
      </w:pPr>
      <w:bookmarkStart w:id="222" w:name="_Toc12040"/>
      <w:bookmarkStart w:id="223" w:name="_Toc17507"/>
      <w:bookmarkStart w:id="224" w:name="_Toc1106"/>
      <w:bookmarkStart w:id="225" w:name="_Toc22598"/>
      <w:bookmarkStart w:id="226" w:name="_Toc29094"/>
      <w:bookmarkStart w:id="227" w:name="_Toc15444"/>
      <w:bookmarkStart w:id="228" w:name="_Toc14413"/>
      <w:bookmarkStart w:id="229" w:name="_Toc4579"/>
      <w:bookmarkStart w:id="230" w:name="_Toc8189"/>
      <w:bookmarkStart w:id="231" w:name="_Toc28124"/>
      <w:r>
        <w:rPr>
          <w:rFonts w:ascii="黑体" w:hAnsi="黑体" w:cs="黑体" w:hint="eastAsia"/>
          <w:b w:val="0"/>
          <w:bCs/>
          <w:sz w:val="24"/>
          <w:szCs w:val="24"/>
        </w:rPr>
        <w:t>（</w:t>
      </w:r>
      <w:r>
        <w:rPr>
          <w:rFonts w:ascii="黑体" w:hAnsi="黑体" w:cs="黑体" w:hint="eastAsia"/>
          <w:b w:val="0"/>
          <w:bCs/>
          <w:sz w:val="24"/>
          <w:szCs w:val="24"/>
        </w:rPr>
        <w:t>2</w:t>
      </w:r>
      <w:r>
        <w:rPr>
          <w:rFonts w:ascii="黑体" w:hAnsi="黑体" w:cs="黑体" w:hint="eastAsia"/>
          <w:b w:val="0"/>
          <w:bCs/>
          <w:sz w:val="24"/>
          <w:szCs w:val="24"/>
        </w:rPr>
        <w:t>）表单样式：</w:t>
      </w:r>
      <w:bookmarkEnd w:id="222"/>
      <w:bookmarkEnd w:id="223"/>
      <w:bookmarkEnd w:id="224"/>
      <w:bookmarkEnd w:id="225"/>
      <w:bookmarkEnd w:id="226"/>
      <w:bookmarkEnd w:id="227"/>
      <w:bookmarkEnd w:id="228"/>
      <w:bookmarkEnd w:id="229"/>
      <w:bookmarkEnd w:id="230"/>
      <w:bookmarkEnd w:id="231"/>
    </w:p>
    <w:p w:rsidR="005B3AC0" w:rsidRDefault="00FF7311">
      <w:pPr>
        <w:widowControl/>
        <w:ind w:leftChars="0" w:left="0" w:firstLineChars="200" w:firstLine="420"/>
        <w:jc w:val="left"/>
      </w:pPr>
      <w:r>
        <w:rPr>
          <w:rFonts w:hint="eastAsia"/>
        </w:rPr>
        <w:t>进入填写页面后，按照表单字</w:t>
      </w:r>
      <w:proofErr w:type="gramStart"/>
      <w:r>
        <w:rPr>
          <w:rFonts w:hint="eastAsia"/>
        </w:rPr>
        <w:t>段信息</w:t>
      </w:r>
      <w:proofErr w:type="gramEnd"/>
      <w:r>
        <w:rPr>
          <w:rFonts w:hint="eastAsia"/>
        </w:rPr>
        <w:t>进行填写，带</w:t>
      </w:r>
      <w:r>
        <w:rPr>
          <w:rFonts w:hint="eastAsia"/>
          <w:color w:val="FF0000"/>
        </w:rPr>
        <w:t>*</w:t>
      </w:r>
      <w:r>
        <w:rPr>
          <w:rFonts w:hint="eastAsia"/>
        </w:rPr>
        <w:t>字段为必填字段。图中合同正文为文档在线编辑，和公文流程正文一样，需使用</w:t>
      </w:r>
      <w:r>
        <w:rPr>
          <w:rFonts w:hint="eastAsia"/>
        </w:rPr>
        <w:t>IE</w:t>
      </w:r>
      <w:r>
        <w:rPr>
          <w:rFonts w:hint="eastAsia"/>
        </w:rPr>
        <w:t>浏览器，点击</w:t>
      </w:r>
      <w:r>
        <w:rPr>
          <w:rFonts w:hint="eastAsia"/>
        </w:rPr>
        <w:t>+</w:t>
      </w:r>
      <w:r>
        <w:rPr>
          <w:rFonts w:hint="eastAsia"/>
        </w:rPr>
        <w:t>号进行合同文档的创建。</w:t>
      </w:r>
    </w:p>
    <w:p w:rsidR="005B3AC0" w:rsidRDefault="00FF7311">
      <w:pPr>
        <w:widowControl/>
        <w:ind w:leftChars="0" w:left="0"/>
        <w:jc w:val="left"/>
      </w:pPr>
      <w:r>
        <w:rPr>
          <w:noProof/>
        </w:rPr>
        <w:drawing>
          <wp:inline distT="0" distB="0" distL="114300" distR="114300">
            <wp:extent cx="5584825" cy="2286000"/>
            <wp:effectExtent l="0" t="0" r="3175" b="0"/>
            <wp:docPr id="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pic:cNvPicPr>
                      <a:picLocks noChangeAspect="1"/>
                    </pic:cNvPicPr>
                  </pic:nvPicPr>
                  <pic:blipFill>
                    <a:blip r:embed="rId44"/>
                    <a:stretch>
                      <a:fillRect/>
                    </a:stretch>
                  </pic:blipFill>
                  <pic:spPr>
                    <a:xfrm>
                      <a:off x="0" y="0"/>
                      <a:ext cx="5584825" cy="2286000"/>
                    </a:xfrm>
                    <a:prstGeom prst="rect">
                      <a:avLst/>
                    </a:prstGeom>
                    <a:noFill/>
                    <a:ln>
                      <a:noFill/>
                    </a:ln>
                  </pic:spPr>
                </pic:pic>
              </a:graphicData>
            </a:graphic>
          </wp:inline>
        </w:drawing>
      </w:r>
    </w:p>
    <w:p w:rsidR="005B3AC0" w:rsidRDefault="00FF7311">
      <w:pPr>
        <w:widowControl/>
        <w:ind w:leftChars="0" w:left="0" w:firstLineChars="200" w:firstLine="420"/>
        <w:jc w:val="left"/>
      </w:pPr>
      <w:r>
        <w:rPr>
          <w:rFonts w:hint="eastAsia"/>
        </w:rPr>
        <w:lastRenderedPageBreak/>
        <w:t>先选择表单中的合同大类，再点击新建合同正文，系统会按照合同大类对应的规范性合同模版进行加载。</w:t>
      </w:r>
    </w:p>
    <w:p w:rsidR="005B3AC0" w:rsidRDefault="00FF7311">
      <w:pPr>
        <w:widowControl/>
        <w:ind w:leftChars="0" w:left="0" w:firstLineChars="200" w:firstLine="420"/>
        <w:jc w:val="left"/>
      </w:pPr>
      <w:r>
        <w:rPr>
          <w:rFonts w:hint="eastAsia"/>
        </w:rPr>
        <w:t>合同文本可以直接在正文中进行新建，也可以复制本地</w:t>
      </w:r>
      <w:r>
        <w:rPr>
          <w:rFonts w:hint="eastAsia"/>
        </w:rPr>
        <w:t>WORD</w:t>
      </w:r>
      <w:r>
        <w:rPr>
          <w:rFonts w:hint="eastAsia"/>
        </w:rPr>
        <w:t>文档或直接打开本地文件，完</w:t>
      </w:r>
      <w:r>
        <w:rPr>
          <w:rFonts w:hint="eastAsia"/>
        </w:rPr>
        <w:t>成之后点击保存，完成合同文本的编辑。</w:t>
      </w:r>
    </w:p>
    <w:p w:rsidR="005B3AC0" w:rsidRDefault="00FF7311">
      <w:pPr>
        <w:widowControl/>
        <w:ind w:leftChars="0" w:left="0"/>
        <w:jc w:val="left"/>
      </w:pPr>
      <w:r>
        <w:rPr>
          <w:noProof/>
        </w:rPr>
        <w:drawing>
          <wp:inline distT="0" distB="0" distL="114300" distR="114300">
            <wp:extent cx="6299835" cy="2952750"/>
            <wp:effectExtent l="0" t="0" r="12065"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5"/>
                    <a:stretch>
                      <a:fillRect/>
                    </a:stretch>
                  </pic:blipFill>
                  <pic:spPr>
                    <a:xfrm>
                      <a:off x="0" y="0"/>
                      <a:ext cx="6299835" cy="2952750"/>
                    </a:xfrm>
                    <a:prstGeom prst="rect">
                      <a:avLst/>
                    </a:prstGeom>
                    <a:noFill/>
                    <a:ln>
                      <a:noFill/>
                    </a:ln>
                  </pic:spPr>
                </pic:pic>
              </a:graphicData>
            </a:graphic>
          </wp:inline>
        </w:drawing>
      </w:r>
    </w:p>
    <w:p w:rsidR="005B3AC0" w:rsidRDefault="00FF7311">
      <w:pPr>
        <w:widowControl/>
        <w:ind w:leftChars="0" w:left="0" w:firstLineChars="200" w:firstLine="420"/>
        <w:jc w:val="left"/>
      </w:pPr>
      <w:r>
        <w:rPr>
          <w:rFonts w:hint="eastAsia"/>
        </w:rPr>
        <w:t xml:space="preserve"> </w:t>
      </w:r>
      <w:r>
        <w:rPr>
          <w:rFonts w:hint="eastAsia"/>
        </w:rPr>
        <w:t>在填写相对方信息的时候，点击放大镜，选择自己建立的相对方，如果没有相对方，也可以点击文字链接进行新建。</w:t>
      </w:r>
    </w:p>
    <w:p w:rsidR="005B3AC0" w:rsidRDefault="00FF7311">
      <w:pPr>
        <w:widowControl/>
        <w:ind w:left="420"/>
        <w:jc w:val="left"/>
      </w:pPr>
      <w:r>
        <w:rPr>
          <w:noProof/>
        </w:rPr>
        <w:drawing>
          <wp:inline distT="0" distB="0" distL="114300" distR="114300">
            <wp:extent cx="6293485" cy="2485390"/>
            <wp:effectExtent l="0" t="0" r="5715" b="3810"/>
            <wp:docPr id="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
                    <pic:cNvPicPr>
                      <a:picLocks noChangeAspect="1"/>
                    </pic:cNvPicPr>
                  </pic:nvPicPr>
                  <pic:blipFill>
                    <a:blip r:embed="rId34"/>
                    <a:stretch>
                      <a:fillRect/>
                    </a:stretch>
                  </pic:blipFill>
                  <pic:spPr>
                    <a:xfrm>
                      <a:off x="0" y="0"/>
                      <a:ext cx="6293485" cy="2485390"/>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t>相对方的相关信息会按照事先相对方登记时候的信息自动带出。</w:t>
      </w:r>
    </w:p>
    <w:p w:rsidR="005B3AC0" w:rsidRDefault="00FF7311">
      <w:pPr>
        <w:widowControl/>
        <w:ind w:left="420"/>
        <w:jc w:val="left"/>
      </w:pPr>
      <w:r>
        <w:rPr>
          <w:noProof/>
        </w:rPr>
        <w:lastRenderedPageBreak/>
        <w:drawing>
          <wp:inline distT="0" distB="0" distL="114300" distR="114300">
            <wp:extent cx="6297295" cy="2908300"/>
            <wp:effectExtent l="0" t="0" r="1905" b="0"/>
            <wp:docPr id="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8"/>
                    <pic:cNvPicPr>
                      <a:picLocks noChangeAspect="1"/>
                    </pic:cNvPicPr>
                  </pic:nvPicPr>
                  <pic:blipFill>
                    <a:blip r:embed="rId35"/>
                    <a:stretch>
                      <a:fillRect/>
                    </a:stretch>
                  </pic:blipFill>
                  <pic:spPr>
                    <a:xfrm>
                      <a:off x="0" y="0"/>
                      <a:ext cx="6297295" cy="2908300"/>
                    </a:xfrm>
                    <a:prstGeom prst="rect">
                      <a:avLst/>
                    </a:prstGeom>
                    <a:noFill/>
                    <a:ln>
                      <a:noFill/>
                    </a:ln>
                  </pic:spPr>
                </pic:pic>
              </a:graphicData>
            </a:graphic>
          </wp:inline>
        </w:drawing>
      </w:r>
    </w:p>
    <w:p w:rsidR="005B3AC0" w:rsidRDefault="00FF7311">
      <w:pPr>
        <w:widowControl/>
        <w:ind w:left="420" w:firstLineChars="200" w:firstLine="420"/>
        <w:jc w:val="left"/>
      </w:pPr>
      <w:r>
        <w:rPr>
          <w:rFonts w:hint="eastAsia"/>
        </w:rPr>
        <w:t>按照要求填写完表单内容之后点击右上角提交按钮，提交流程。</w:t>
      </w:r>
    </w:p>
    <w:p w:rsidR="005B3AC0" w:rsidRDefault="00FF7311">
      <w:pPr>
        <w:widowControl/>
        <w:ind w:leftChars="0" w:left="0"/>
        <w:jc w:val="left"/>
      </w:pPr>
      <w:r>
        <w:rPr>
          <w:noProof/>
        </w:rPr>
        <w:drawing>
          <wp:inline distT="0" distB="0" distL="114300" distR="114300">
            <wp:extent cx="6296025" cy="2475865"/>
            <wp:effectExtent l="0" t="0" r="3175" b="635"/>
            <wp:docPr id="8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
                    <pic:cNvPicPr>
                      <a:picLocks noChangeAspect="1"/>
                    </pic:cNvPicPr>
                  </pic:nvPicPr>
                  <pic:blipFill>
                    <a:blip r:embed="rId40"/>
                    <a:stretch>
                      <a:fillRect/>
                    </a:stretch>
                  </pic:blipFill>
                  <pic:spPr>
                    <a:xfrm>
                      <a:off x="0" y="0"/>
                      <a:ext cx="6296025" cy="2475865"/>
                    </a:xfrm>
                    <a:prstGeom prst="rect">
                      <a:avLst/>
                    </a:prstGeom>
                    <a:noFill/>
                    <a:ln>
                      <a:noFill/>
                    </a:ln>
                  </pic:spPr>
                </pic:pic>
              </a:graphicData>
            </a:graphic>
          </wp:inline>
        </w:drawing>
      </w:r>
    </w:p>
    <w:p w:rsidR="005B3AC0" w:rsidRDefault="005B3AC0">
      <w:pPr>
        <w:widowControl/>
        <w:ind w:leftChars="0" w:left="0" w:firstLineChars="200" w:firstLine="420"/>
        <w:jc w:val="left"/>
      </w:pPr>
    </w:p>
    <w:p w:rsidR="005B3AC0" w:rsidRDefault="00FF7311">
      <w:pPr>
        <w:pStyle w:val="3"/>
        <w:numPr>
          <w:ilvl w:val="2"/>
          <w:numId w:val="0"/>
        </w:numPr>
        <w:ind w:firstLineChars="200" w:firstLine="480"/>
        <w:rPr>
          <w:rFonts w:ascii="黑体" w:hAnsi="黑体" w:cs="黑体"/>
          <w:b w:val="0"/>
          <w:bCs/>
          <w:sz w:val="24"/>
          <w:szCs w:val="24"/>
        </w:rPr>
      </w:pPr>
      <w:bookmarkStart w:id="232" w:name="_Toc23305"/>
      <w:bookmarkStart w:id="233" w:name="_Toc28209"/>
      <w:bookmarkStart w:id="234" w:name="_Toc14010"/>
      <w:bookmarkStart w:id="235" w:name="_Toc1112"/>
      <w:bookmarkStart w:id="236" w:name="_Toc9622"/>
      <w:bookmarkStart w:id="237" w:name="_Toc25875"/>
      <w:bookmarkStart w:id="238" w:name="_Toc4203"/>
      <w:bookmarkStart w:id="239" w:name="_Toc16821"/>
      <w:bookmarkStart w:id="240" w:name="_Toc1623"/>
      <w:bookmarkStart w:id="241" w:name="_Toc9651"/>
      <w:r>
        <w:rPr>
          <w:rFonts w:ascii="黑体" w:hAnsi="黑体" w:cs="黑体" w:hint="eastAsia"/>
          <w:b w:val="0"/>
          <w:bCs/>
          <w:sz w:val="24"/>
          <w:szCs w:val="24"/>
        </w:rPr>
        <w:t>（</w:t>
      </w:r>
      <w:r>
        <w:rPr>
          <w:rFonts w:ascii="黑体" w:hAnsi="黑体" w:cs="黑体" w:hint="eastAsia"/>
          <w:b w:val="0"/>
          <w:bCs/>
          <w:sz w:val="24"/>
          <w:szCs w:val="24"/>
        </w:rPr>
        <w:t>3</w:t>
      </w:r>
      <w:r>
        <w:rPr>
          <w:rFonts w:ascii="黑体" w:hAnsi="黑体" w:cs="黑体" w:hint="eastAsia"/>
          <w:b w:val="0"/>
          <w:bCs/>
          <w:sz w:val="24"/>
          <w:szCs w:val="24"/>
        </w:rPr>
        <w:t>）流程图</w:t>
      </w:r>
      <w:bookmarkEnd w:id="232"/>
      <w:bookmarkEnd w:id="233"/>
      <w:bookmarkEnd w:id="234"/>
      <w:bookmarkEnd w:id="235"/>
      <w:r>
        <w:rPr>
          <w:rFonts w:ascii="黑体" w:hAnsi="黑体" w:cs="黑体" w:hint="eastAsia"/>
          <w:b w:val="0"/>
          <w:bCs/>
          <w:sz w:val="24"/>
          <w:szCs w:val="24"/>
        </w:rPr>
        <w:t>：</w:t>
      </w:r>
      <w:bookmarkEnd w:id="236"/>
      <w:bookmarkEnd w:id="237"/>
      <w:bookmarkEnd w:id="238"/>
      <w:bookmarkEnd w:id="239"/>
      <w:bookmarkEnd w:id="240"/>
      <w:bookmarkEnd w:id="241"/>
    </w:p>
    <w:p w:rsidR="005B3AC0" w:rsidRDefault="00FF7311">
      <w:pPr>
        <w:widowControl/>
        <w:ind w:left="420"/>
        <w:jc w:val="left"/>
      </w:pPr>
      <w:r>
        <w:rPr>
          <w:noProof/>
        </w:rPr>
        <w:lastRenderedPageBreak/>
        <w:drawing>
          <wp:inline distT="0" distB="0" distL="114300" distR="114300">
            <wp:extent cx="6299835" cy="5189855"/>
            <wp:effectExtent l="0" t="0" r="12065" b="444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tretch>
                      <a:fillRect/>
                    </a:stretch>
                  </pic:blipFill>
                  <pic:spPr>
                    <a:xfrm>
                      <a:off x="0" y="0"/>
                      <a:ext cx="6299835" cy="5189855"/>
                    </a:xfrm>
                    <a:prstGeom prst="rect">
                      <a:avLst/>
                    </a:prstGeom>
                    <a:noFill/>
                    <a:ln>
                      <a:noFill/>
                    </a:ln>
                  </pic:spPr>
                </pic:pic>
              </a:graphicData>
            </a:graphic>
          </wp:inline>
        </w:drawing>
      </w:r>
    </w:p>
    <w:sectPr w:rsidR="005B3AC0">
      <w:headerReference w:type="even" r:id="rId46"/>
      <w:headerReference w:type="default" r:id="rId47"/>
      <w:footerReference w:type="even" r:id="rId48"/>
      <w:footerReference w:type="default" r:id="rId49"/>
      <w:headerReference w:type="first" r:id="rId50"/>
      <w:footerReference w:type="first" r:id="rId51"/>
      <w:pgSz w:w="11906" w:h="16838"/>
      <w:pgMar w:top="1440" w:right="566" w:bottom="1440" w:left="1418" w:header="851" w:footer="992" w:gutter="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7311" w:rsidRDefault="00FF7311">
      <w:pPr>
        <w:spacing w:line="240" w:lineRule="auto"/>
        <w:ind w:left="420"/>
      </w:pPr>
      <w:r>
        <w:separator/>
      </w:r>
    </w:p>
  </w:endnote>
  <w:endnote w:type="continuationSeparator" w:id="0">
    <w:p w:rsidR="00FF7311" w:rsidRDefault="00FF7311">
      <w:pPr>
        <w:spacing w:line="240" w:lineRule="auto"/>
        <w:ind w:left="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ˎ̥">
    <w:altName w:val="Times New Roman"/>
    <w:charset w:val="00"/>
    <w:family w:val="roman"/>
    <w:pitch w:val="default"/>
  </w:font>
  <w:font w:name="RomanS">
    <w:altName w:val="Segoe UI Semilight"/>
    <w:charset w:val="00"/>
    <w:family w:val="roman"/>
    <w:pitch w:val="default"/>
    <w:sig w:usb0="00000000" w:usb1="00000000" w:usb2="00000000" w:usb3="00000000" w:csb0="000001FF" w:csb1="00000000"/>
  </w:font>
  <w:font w:name="Ђ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default"/>
    <w:sig w:usb0="00000000" w:usb1="00000000" w:usb2="0000003F" w:usb3="00000000" w:csb0="603F01FF" w:csb1="FFFF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PingFang SC">
    <w:altName w:val="微软雅黑"/>
    <w:charset w:val="86"/>
    <w:family w:val="auto"/>
    <w:pitch w:val="default"/>
    <w:sig w:usb0="00000000" w:usb1="00000000" w:usb2="00000017" w:usb3="00000000" w:csb0="00040001" w:csb1="00000000"/>
  </w:font>
  <w:font w:name="Helvetica Neue">
    <w:altName w:val="Segoe Print"/>
    <w:charset w:val="00"/>
    <w:family w:val="swiss"/>
    <w:pitch w:val="default"/>
    <w:sig w:usb0="00000000" w:usb1="00000000" w:usb2="0000001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AC0" w:rsidRDefault="005B3AC0">
    <w:pPr>
      <w:pStyle w:val="afd"/>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AC0" w:rsidRDefault="00FF7311">
    <w:pPr>
      <w:pStyle w:val="afd"/>
      <w:pBdr>
        <w:top w:val="single" w:sz="24" w:space="0" w:color="D70C18"/>
      </w:pBdr>
      <w:ind w:leftChars="0" w:left="0"/>
      <w:rPr>
        <w:rFonts w:ascii="ˎ̥" w:hAnsi="ˎ̥" w:hint="eastAsia"/>
      </w:rPr>
    </w:pPr>
    <w:r>
      <w:rPr>
        <w:rFonts w:hint="eastAsia"/>
      </w:rPr>
      <w:t xml:space="preserve">        </w:t>
    </w:r>
    <w:r>
      <w:t xml:space="preserve">                                     </w:t>
    </w:r>
    <w:r>
      <w:rPr>
        <w:rFonts w:hint="eastAsia"/>
      </w:rPr>
      <w:t xml:space="preserve">    </w:t>
    </w:r>
    <w:r>
      <w:fldChar w:fldCharType="begin"/>
    </w:r>
    <w:r>
      <w:instrText>PAGE   \* MERGEFORMAT</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AC0" w:rsidRDefault="005B3AC0">
    <w:pPr>
      <w:pStyle w:val="afd"/>
      <w:ind w:left="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7311" w:rsidRDefault="00FF7311">
      <w:pPr>
        <w:spacing w:line="240" w:lineRule="auto"/>
        <w:ind w:left="420"/>
      </w:pPr>
      <w:r>
        <w:separator/>
      </w:r>
    </w:p>
  </w:footnote>
  <w:footnote w:type="continuationSeparator" w:id="0">
    <w:p w:rsidR="00FF7311" w:rsidRDefault="00FF7311">
      <w:pPr>
        <w:spacing w:line="240" w:lineRule="auto"/>
        <w:ind w:left="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AC0" w:rsidRDefault="005B3AC0">
    <w:pPr>
      <w:pStyle w:val="aff"/>
      <w:ind w:left="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AC0" w:rsidRDefault="00FF7311">
    <w:pPr>
      <w:widowControl/>
      <w:ind w:leftChars="0" w:left="0"/>
      <w:jc w:val="left"/>
      <w:rPr>
        <w:rFonts w:ascii="宋体" w:hAnsi="宋体" w:cs="宋体"/>
        <w:kern w:val="0"/>
        <w:sz w:val="24"/>
      </w:rPr>
    </w:pPr>
    <w:r>
      <w:rPr>
        <w:rFonts w:ascii="黑体" w:eastAsia="黑体" w:hint="eastAsia"/>
        <w:spacing w:val="20"/>
      </w:rPr>
      <w:t>江苏师范大学</w:t>
    </w:r>
    <w:r>
      <w:rPr>
        <w:rFonts w:ascii="黑体" w:eastAsia="黑体" w:hint="eastAsia"/>
        <w:spacing w:val="20"/>
      </w:rPr>
      <w:t>OA</w:t>
    </w:r>
    <w:r>
      <w:rPr>
        <w:rFonts w:ascii="黑体" w:eastAsia="黑体" w:hint="eastAsia"/>
        <w:spacing w:val="20"/>
      </w:rPr>
      <w:t>系统合同管理使用手册</w:t>
    </w:r>
    <w:r>
      <w:rPr>
        <w:rFonts w:ascii="黑体" w:eastAsia="黑体" w:hint="eastAsia"/>
        <w:spacing w:val="20"/>
      </w:rPr>
      <w:t xml:space="preserve">                              </w:t>
    </w:r>
    <w:r>
      <w:rPr>
        <w:noProof/>
      </w:rPr>
      <w:drawing>
        <wp:inline distT="0" distB="0" distL="0" distR="0">
          <wp:extent cx="729615" cy="427990"/>
          <wp:effectExtent l="0" t="0" r="6985" b="3810"/>
          <wp:docPr id="1" name="图片 1" descr="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a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9615" cy="4279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AC0" w:rsidRDefault="005B3AC0">
    <w:pPr>
      <w:pStyle w:val="aff"/>
      <w:ind w:left="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4A3343"/>
    <w:multiLevelType w:val="singleLevel"/>
    <w:tmpl w:val="C14A3343"/>
    <w:lvl w:ilvl="0">
      <w:start w:val="5"/>
      <w:numFmt w:val="decimal"/>
      <w:suff w:val="nothing"/>
      <w:lvlText w:val="%1、"/>
      <w:lvlJc w:val="left"/>
    </w:lvl>
  </w:abstractNum>
  <w:abstractNum w:abstractNumId="1" w15:restartNumberingAfterBreak="0">
    <w:nsid w:val="DA078E40"/>
    <w:multiLevelType w:val="singleLevel"/>
    <w:tmpl w:val="DA078E40"/>
    <w:lvl w:ilvl="0">
      <w:start w:val="1"/>
      <w:numFmt w:val="chineseCounting"/>
      <w:suff w:val="nothing"/>
      <w:lvlText w:val="%1、"/>
      <w:lvlJc w:val="left"/>
      <w:rPr>
        <w:rFonts w:hint="eastAsia"/>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3" w15:restartNumberingAfterBreak="0">
    <w:nsid w:val="074818AE"/>
    <w:multiLevelType w:val="multilevel"/>
    <w:tmpl w:val="074818AE"/>
    <w:lvl w:ilvl="0">
      <w:start w:val="1"/>
      <w:numFmt w:val="bullet"/>
      <w:pStyle w:val="a0"/>
      <w:lvlText w:val=""/>
      <w:lvlJc w:val="left"/>
      <w:pPr>
        <w:tabs>
          <w:tab w:val="left" w:pos="420"/>
        </w:tabs>
        <w:ind w:left="420" w:hanging="420"/>
      </w:pPr>
      <w:rPr>
        <w:rFonts w:ascii="Wingdings" w:hAnsi="Wingdings" w:hint="default"/>
      </w:rPr>
    </w:lvl>
    <w:lvl w:ilvl="1">
      <w:start w:val="1"/>
      <w:numFmt w:val="decimal"/>
      <w:lvlText w:val="%2."/>
      <w:lvlJc w:val="left"/>
      <w:pPr>
        <w:tabs>
          <w:tab w:val="left" w:pos="840"/>
        </w:tabs>
        <w:ind w:left="840" w:hanging="420"/>
      </w:pPr>
      <w:rPr>
        <w:rFonts w:hint="default"/>
      </w:rPr>
    </w:lvl>
    <w:lvl w:ilvl="2">
      <w:numFmt w:val="decimal"/>
      <w:lvlText w:val="%3．"/>
      <w:lvlJc w:val="left"/>
      <w:pPr>
        <w:tabs>
          <w:tab w:val="left" w:pos="1560"/>
        </w:tabs>
        <w:ind w:left="1560" w:hanging="720"/>
      </w:pPr>
      <w:rPr>
        <w:rFont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0C677AC2"/>
    <w:multiLevelType w:val="multilevel"/>
    <w:tmpl w:val="0C677AC2"/>
    <w:lvl w:ilvl="0">
      <w:start w:val="1"/>
      <w:numFmt w:val="bullet"/>
      <w:lvlText w:val=""/>
      <w:lvlJc w:val="left"/>
      <w:pPr>
        <w:tabs>
          <w:tab w:val="left" w:pos="1680"/>
        </w:tabs>
        <w:ind w:left="1680" w:hanging="420"/>
      </w:pPr>
      <w:rPr>
        <w:rFonts w:ascii="Wingdings" w:hAnsi="Wingdings" w:hint="default"/>
      </w:rPr>
    </w:lvl>
    <w:lvl w:ilvl="1">
      <w:start w:val="1"/>
      <w:numFmt w:val="bullet"/>
      <w:pStyle w:val="2"/>
      <w:lvlText w:val=""/>
      <w:lvlJc w:val="left"/>
      <w:pPr>
        <w:tabs>
          <w:tab w:val="left" w:pos="1200"/>
        </w:tabs>
        <w:ind w:left="1200" w:hanging="360"/>
      </w:pPr>
      <w:rPr>
        <w:rFonts w:ascii="Symbol" w:hAnsi="Symbol"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 w15:restartNumberingAfterBreak="0">
    <w:nsid w:val="58C96FCC"/>
    <w:multiLevelType w:val="multilevel"/>
    <w:tmpl w:val="58C96FCC"/>
    <w:lvl w:ilvl="0">
      <w:start w:val="1"/>
      <w:numFmt w:val="decimal"/>
      <w:pStyle w:val="1"/>
      <w:suff w:val="space"/>
      <w:lvlText w:val="%1"/>
      <w:lvlJc w:val="left"/>
      <w:pPr>
        <w:ind w:left="432" w:hanging="432"/>
      </w:pPr>
      <w:rPr>
        <w:rFonts w:ascii="宋体" w:eastAsia="宋体" w:hAnsi="宋体" w:hint="eastAsia"/>
        <w:b/>
        <w:i w:val="0"/>
        <w:color w:val="000000"/>
        <w:sz w:val="52"/>
        <w:szCs w:val="52"/>
      </w:rPr>
    </w:lvl>
    <w:lvl w:ilvl="1">
      <w:start w:val="1"/>
      <w:numFmt w:val="decimal"/>
      <w:pStyle w:val="20"/>
      <w:suff w:val="space"/>
      <w:lvlText w:val="%1.%2"/>
      <w:lvlJc w:val="left"/>
      <w:pPr>
        <w:ind w:left="2808" w:hanging="576"/>
      </w:pPr>
      <w:rPr>
        <w:rFonts w:ascii="宋体" w:eastAsia="宋体" w:hAnsi="宋体" w:cs="Times New Roman" w:hint="default"/>
        <w:b/>
        <w:i w:val="0"/>
        <w:sz w:val="44"/>
        <w:szCs w:val="44"/>
      </w:rPr>
    </w:lvl>
    <w:lvl w:ilvl="2">
      <w:start w:val="1"/>
      <w:numFmt w:val="decimal"/>
      <w:pStyle w:val="3"/>
      <w:suff w:val="space"/>
      <w:lvlText w:val="%1.%2.%3"/>
      <w:lvlJc w:val="left"/>
      <w:pPr>
        <w:ind w:left="1855" w:hanging="720"/>
      </w:pPr>
      <w:rPr>
        <w:rFonts w:ascii="宋体" w:eastAsia="宋体" w:hAnsi="宋体" w:cs="Times New Roman" w:hint="default"/>
        <w:b/>
        <w:i w:val="0"/>
        <w:color w:val="auto"/>
        <w:sz w:val="32"/>
        <w:szCs w:val="32"/>
      </w:rPr>
    </w:lvl>
    <w:lvl w:ilvl="3">
      <w:start w:val="1"/>
      <w:numFmt w:val="decimal"/>
      <w:pStyle w:val="4"/>
      <w:suff w:val="space"/>
      <w:lvlText w:val="%1.%2.%3.%4"/>
      <w:lvlJc w:val="right"/>
      <w:pPr>
        <w:ind w:left="1713" w:hanging="720"/>
      </w:pPr>
      <w:rPr>
        <w:b w:val="0"/>
        <w:bCs w:val="0"/>
        <w:i w:val="0"/>
        <w:iCs w:val="0"/>
        <w:caps w:val="0"/>
        <w:smallCaps w:val="0"/>
        <w:strike w:val="0"/>
        <w:dstrike w:val="0"/>
        <w:outline w:val="0"/>
        <w:shadow w:val="0"/>
        <w:emboss w:val="0"/>
        <w:imprint w:val="0"/>
        <w:vanish w:val="0"/>
        <w:spacing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suff w:val="space"/>
      <w:lvlText w:val="%1.%2.%3.%4.%5"/>
      <w:lvlJc w:val="left"/>
      <w:pPr>
        <w:ind w:left="3060" w:hanging="1008"/>
      </w:pPr>
      <w:rPr>
        <w:rFonts w:ascii="宋体" w:eastAsia="宋体" w:hAnsi="宋体" w:hint="eastAsia"/>
        <w:b/>
        <w:i w:val="0"/>
        <w:sz w:val="21"/>
        <w:szCs w:val="21"/>
      </w:rPr>
    </w:lvl>
    <w:lvl w:ilvl="5">
      <w:start w:val="1"/>
      <w:numFmt w:val="decimal"/>
      <w:pStyle w:val="6"/>
      <w:suff w:val="space"/>
      <w:lvlText w:val="%1.%2.%3.%4.%5.%6"/>
      <w:lvlJc w:val="left"/>
      <w:pPr>
        <w:ind w:left="3204" w:hanging="1152"/>
      </w:pPr>
      <w:rPr>
        <w:rFonts w:eastAsia="宋体" w:hint="eastAsia"/>
        <w:b/>
        <w:i w:val="0"/>
        <w:sz w:val="21"/>
        <w:szCs w:val="21"/>
      </w:rPr>
    </w:lvl>
    <w:lvl w:ilvl="6">
      <w:start w:val="1"/>
      <w:numFmt w:val="decimal"/>
      <w:pStyle w:val="7"/>
      <w:suff w:val="space"/>
      <w:lvlText w:val="%1.%2.%3.%4.%5.%6.%7"/>
      <w:lvlJc w:val="left"/>
      <w:pPr>
        <w:ind w:left="3348" w:hanging="1296"/>
      </w:pPr>
      <w:rPr>
        <w:rFonts w:hint="eastAsia"/>
      </w:rPr>
    </w:lvl>
    <w:lvl w:ilvl="7">
      <w:start w:val="1"/>
      <w:numFmt w:val="decimal"/>
      <w:pStyle w:val="8"/>
      <w:lvlText w:val="%1.%2.%3.%4.%5.%6.%7.%8"/>
      <w:lvlJc w:val="left"/>
      <w:pPr>
        <w:tabs>
          <w:tab w:val="left" w:pos="3492"/>
        </w:tabs>
        <w:ind w:left="3492" w:hanging="1440"/>
      </w:pPr>
      <w:rPr>
        <w:rFonts w:hint="eastAsia"/>
      </w:rPr>
    </w:lvl>
    <w:lvl w:ilvl="8">
      <w:start w:val="1"/>
      <w:numFmt w:val="decimal"/>
      <w:pStyle w:val="9"/>
      <w:lvlText w:val="%1.%2.%3.%4.%5.%6.%7.%8.%9"/>
      <w:lvlJc w:val="left"/>
      <w:pPr>
        <w:tabs>
          <w:tab w:val="left" w:pos="3636"/>
        </w:tabs>
        <w:ind w:left="3636" w:hanging="1584"/>
      </w:pPr>
      <w:rPr>
        <w:rFonts w:hint="eastAsia"/>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F30"/>
    <w:rsid w:val="000000FE"/>
    <w:rsid w:val="000001B9"/>
    <w:rsid w:val="00000642"/>
    <w:rsid w:val="00000653"/>
    <w:rsid w:val="000006D4"/>
    <w:rsid w:val="000007CA"/>
    <w:rsid w:val="000009A2"/>
    <w:rsid w:val="00000EB6"/>
    <w:rsid w:val="00000F58"/>
    <w:rsid w:val="00001930"/>
    <w:rsid w:val="00001E17"/>
    <w:rsid w:val="00001E9E"/>
    <w:rsid w:val="000021CE"/>
    <w:rsid w:val="000024D7"/>
    <w:rsid w:val="00002C5A"/>
    <w:rsid w:val="00002D3A"/>
    <w:rsid w:val="00003617"/>
    <w:rsid w:val="00003A95"/>
    <w:rsid w:val="00003D8A"/>
    <w:rsid w:val="000040F3"/>
    <w:rsid w:val="0000415D"/>
    <w:rsid w:val="0000419F"/>
    <w:rsid w:val="00004330"/>
    <w:rsid w:val="000046D7"/>
    <w:rsid w:val="00004785"/>
    <w:rsid w:val="00004BFA"/>
    <w:rsid w:val="00004C48"/>
    <w:rsid w:val="00004CBA"/>
    <w:rsid w:val="0000527E"/>
    <w:rsid w:val="000059A4"/>
    <w:rsid w:val="000059CB"/>
    <w:rsid w:val="0000663F"/>
    <w:rsid w:val="00006992"/>
    <w:rsid w:val="00006A47"/>
    <w:rsid w:val="00006C70"/>
    <w:rsid w:val="00006CB7"/>
    <w:rsid w:val="0000772C"/>
    <w:rsid w:val="00007784"/>
    <w:rsid w:val="00007870"/>
    <w:rsid w:val="000078BD"/>
    <w:rsid w:val="000079A0"/>
    <w:rsid w:val="00007A64"/>
    <w:rsid w:val="00007E79"/>
    <w:rsid w:val="00010132"/>
    <w:rsid w:val="000101D8"/>
    <w:rsid w:val="0001031F"/>
    <w:rsid w:val="00010411"/>
    <w:rsid w:val="00010436"/>
    <w:rsid w:val="00011026"/>
    <w:rsid w:val="00011132"/>
    <w:rsid w:val="000111D4"/>
    <w:rsid w:val="000114E2"/>
    <w:rsid w:val="000117E3"/>
    <w:rsid w:val="0001198A"/>
    <w:rsid w:val="00011C32"/>
    <w:rsid w:val="00011DA2"/>
    <w:rsid w:val="000123CE"/>
    <w:rsid w:val="0001250A"/>
    <w:rsid w:val="000125C5"/>
    <w:rsid w:val="00012625"/>
    <w:rsid w:val="00012A99"/>
    <w:rsid w:val="00012F3C"/>
    <w:rsid w:val="00012F96"/>
    <w:rsid w:val="000130BA"/>
    <w:rsid w:val="0001324F"/>
    <w:rsid w:val="0001331F"/>
    <w:rsid w:val="000135E7"/>
    <w:rsid w:val="000136F2"/>
    <w:rsid w:val="000138D5"/>
    <w:rsid w:val="0001395C"/>
    <w:rsid w:val="000139F3"/>
    <w:rsid w:val="00014425"/>
    <w:rsid w:val="000144F4"/>
    <w:rsid w:val="0001452F"/>
    <w:rsid w:val="000147D1"/>
    <w:rsid w:val="000148B3"/>
    <w:rsid w:val="000151A6"/>
    <w:rsid w:val="00015355"/>
    <w:rsid w:val="00015589"/>
    <w:rsid w:val="000155AC"/>
    <w:rsid w:val="00015959"/>
    <w:rsid w:val="00015ECD"/>
    <w:rsid w:val="00015EE5"/>
    <w:rsid w:val="000161BC"/>
    <w:rsid w:val="000167C3"/>
    <w:rsid w:val="00016987"/>
    <w:rsid w:val="00016C02"/>
    <w:rsid w:val="00017172"/>
    <w:rsid w:val="0001717C"/>
    <w:rsid w:val="000172E0"/>
    <w:rsid w:val="00017306"/>
    <w:rsid w:val="00017A55"/>
    <w:rsid w:val="00017B12"/>
    <w:rsid w:val="00017B85"/>
    <w:rsid w:val="00017E8F"/>
    <w:rsid w:val="0002010A"/>
    <w:rsid w:val="0002033F"/>
    <w:rsid w:val="000206DE"/>
    <w:rsid w:val="000208F7"/>
    <w:rsid w:val="00020998"/>
    <w:rsid w:val="00020C55"/>
    <w:rsid w:val="00020C94"/>
    <w:rsid w:val="00020CB5"/>
    <w:rsid w:val="0002120D"/>
    <w:rsid w:val="00021225"/>
    <w:rsid w:val="00021278"/>
    <w:rsid w:val="00021ADC"/>
    <w:rsid w:val="00021B00"/>
    <w:rsid w:val="00021E62"/>
    <w:rsid w:val="00021EA0"/>
    <w:rsid w:val="00022014"/>
    <w:rsid w:val="000224E0"/>
    <w:rsid w:val="00022B47"/>
    <w:rsid w:val="000232CD"/>
    <w:rsid w:val="00023353"/>
    <w:rsid w:val="000237D2"/>
    <w:rsid w:val="0002394B"/>
    <w:rsid w:val="00023A90"/>
    <w:rsid w:val="00023D32"/>
    <w:rsid w:val="00023EEA"/>
    <w:rsid w:val="0002424D"/>
    <w:rsid w:val="0002484B"/>
    <w:rsid w:val="000252C2"/>
    <w:rsid w:val="000257DE"/>
    <w:rsid w:val="000259D4"/>
    <w:rsid w:val="00025D88"/>
    <w:rsid w:val="00025F7E"/>
    <w:rsid w:val="00026007"/>
    <w:rsid w:val="00026254"/>
    <w:rsid w:val="000262F1"/>
    <w:rsid w:val="000263E1"/>
    <w:rsid w:val="00026488"/>
    <w:rsid w:val="000264D6"/>
    <w:rsid w:val="00026C68"/>
    <w:rsid w:val="00026DEB"/>
    <w:rsid w:val="00026E8B"/>
    <w:rsid w:val="00026EDA"/>
    <w:rsid w:val="0002763C"/>
    <w:rsid w:val="0002791B"/>
    <w:rsid w:val="00030522"/>
    <w:rsid w:val="00030654"/>
    <w:rsid w:val="00030B96"/>
    <w:rsid w:val="00030EA6"/>
    <w:rsid w:val="00031012"/>
    <w:rsid w:val="00031052"/>
    <w:rsid w:val="000314B4"/>
    <w:rsid w:val="00031527"/>
    <w:rsid w:val="00031A77"/>
    <w:rsid w:val="00031D8D"/>
    <w:rsid w:val="00031E99"/>
    <w:rsid w:val="0003230A"/>
    <w:rsid w:val="000324A3"/>
    <w:rsid w:val="000324EE"/>
    <w:rsid w:val="00032504"/>
    <w:rsid w:val="000325D3"/>
    <w:rsid w:val="00032C13"/>
    <w:rsid w:val="00032CE7"/>
    <w:rsid w:val="000335CE"/>
    <w:rsid w:val="000336C0"/>
    <w:rsid w:val="00033F04"/>
    <w:rsid w:val="0003400E"/>
    <w:rsid w:val="00034515"/>
    <w:rsid w:val="00034873"/>
    <w:rsid w:val="00034B48"/>
    <w:rsid w:val="00034D4B"/>
    <w:rsid w:val="00034E42"/>
    <w:rsid w:val="00035267"/>
    <w:rsid w:val="00035DBF"/>
    <w:rsid w:val="00035E04"/>
    <w:rsid w:val="000362CA"/>
    <w:rsid w:val="0003658E"/>
    <w:rsid w:val="0003669F"/>
    <w:rsid w:val="000368C9"/>
    <w:rsid w:val="00036FF7"/>
    <w:rsid w:val="0003724A"/>
    <w:rsid w:val="000372F4"/>
    <w:rsid w:val="00037532"/>
    <w:rsid w:val="000378EE"/>
    <w:rsid w:val="0003798D"/>
    <w:rsid w:val="000379BC"/>
    <w:rsid w:val="00037A34"/>
    <w:rsid w:val="00037E54"/>
    <w:rsid w:val="00040450"/>
    <w:rsid w:val="00040AA1"/>
    <w:rsid w:val="00040BDE"/>
    <w:rsid w:val="000413C8"/>
    <w:rsid w:val="000414D4"/>
    <w:rsid w:val="000414FF"/>
    <w:rsid w:val="0004164B"/>
    <w:rsid w:val="00041872"/>
    <w:rsid w:val="00041989"/>
    <w:rsid w:val="00041B9E"/>
    <w:rsid w:val="00041BB8"/>
    <w:rsid w:val="00041DCC"/>
    <w:rsid w:val="000422A0"/>
    <w:rsid w:val="00042393"/>
    <w:rsid w:val="0004247F"/>
    <w:rsid w:val="00042515"/>
    <w:rsid w:val="000426FC"/>
    <w:rsid w:val="00042ADC"/>
    <w:rsid w:val="00042B0E"/>
    <w:rsid w:val="00042B5F"/>
    <w:rsid w:val="00042D21"/>
    <w:rsid w:val="0004314B"/>
    <w:rsid w:val="0004326A"/>
    <w:rsid w:val="00043BC6"/>
    <w:rsid w:val="00043C4D"/>
    <w:rsid w:val="00044140"/>
    <w:rsid w:val="00044460"/>
    <w:rsid w:val="000444A6"/>
    <w:rsid w:val="000445F9"/>
    <w:rsid w:val="00044759"/>
    <w:rsid w:val="000447A4"/>
    <w:rsid w:val="000449B4"/>
    <w:rsid w:val="00044E37"/>
    <w:rsid w:val="00045220"/>
    <w:rsid w:val="00045434"/>
    <w:rsid w:val="000454A4"/>
    <w:rsid w:val="00045846"/>
    <w:rsid w:val="0004597F"/>
    <w:rsid w:val="00045C44"/>
    <w:rsid w:val="00045EF2"/>
    <w:rsid w:val="00045FC0"/>
    <w:rsid w:val="000460D4"/>
    <w:rsid w:val="000460F0"/>
    <w:rsid w:val="00046517"/>
    <w:rsid w:val="0004663A"/>
    <w:rsid w:val="00046B6B"/>
    <w:rsid w:val="00047633"/>
    <w:rsid w:val="000479A6"/>
    <w:rsid w:val="000479CA"/>
    <w:rsid w:val="00047CE0"/>
    <w:rsid w:val="00047D1B"/>
    <w:rsid w:val="00047EE9"/>
    <w:rsid w:val="0005027A"/>
    <w:rsid w:val="00050331"/>
    <w:rsid w:val="000506B5"/>
    <w:rsid w:val="00050986"/>
    <w:rsid w:val="00050B3F"/>
    <w:rsid w:val="00051091"/>
    <w:rsid w:val="0005109C"/>
    <w:rsid w:val="000514AC"/>
    <w:rsid w:val="000519A7"/>
    <w:rsid w:val="000519DE"/>
    <w:rsid w:val="00051ACE"/>
    <w:rsid w:val="00051C05"/>
    <w:rsid w:val="00051C6F"/>
    <w:rsid w:val="00051CCD"/>
    <w:rsid w:val="000521D2"/>
    <w:rsid w:val="000522DD"/>
    <w:rsid w:val="0005239B"/>
    <w:rsid w:val="00052D89"/>
    <w:rsid w:val="00052DBC"/>
    <w:rsid w:val="000530B3"/>
    <w:rsid w:val="000530D4"/>
    <w:rsid w:val="000531D1"/>
    <w:rsid w:val="000532EB"/>
    <w:rsid w:val="000539D9"/>
    <w:rsid w:val="0005413A"/>
    <w:rsid w:val="000544DD"/>
    <w:rsid w:val="000544F9"/>
    <w:rsid w:val="000545AA"/>
    <w:rsid w:val="00054678"/>
    <w:rsid w:val="00054821"/>
    <w:rsid w:val="00054882"/>
    <w:rsid w:val="00054B4E"/>
    <w:rsid w:val="00054C1E"/>
    <w:rsid w:val="00054C9B"/>
    <w:rsid w:val="00054E4C"/>
    <w:rsid w:val="0005500B"/>
    <w:rsid w:val="000551F0"/>
    <w:rsid w:val="000556D0"/>
    <w:rsid w:val="000556E8"/>
    <w:rsid w:val="000558DE"/>
    <w:rsid w:val="0005597F"/>
    <w:rsid w:val="00055D87"/>
    <w:rsid w:val="00056311"/>
    <w:rsid w:val="000566FB"/>
    <w:rsid w:val="00056870"/>
    <w:rsid w:val="000571B1"/>
    <w:rsid w:val="00057718"/>
    <w:rsid w:val="00057AE0"/>
    <w:rsid w:val="00057B93"/>
    <w:rsid w:val="000600DD"/>
    <w:rsid w:val="00060552"/>
    <w:rsid w:val="00060659"/>
    <w:rsid w:val="00060864"/>
    <w:rsid w:val="00060C7F"/>
    <w:rsid w:val="0006111C"/>
    <w:rsid w:val="000612DC"/>
    <w:rsid w:val="0006163E"/>
    <w:rsid w:val="000617C3"/>
    <w:rsid w:val="00061E63"/>
    <w:rsid w:val="00061E84"/>
    <w:rsid w:val="000620E6"/>
    <w:rsid w:val="0006212E"/>
    <w:rsid w:val="000623DA"/>
    <w:rsid w:val="00062A10"/>
    <w:rsid w:val="00062BD9"/>
    <w:rsid w:val="00063696"/>
    <w:rsid w:val="00063ADD"/>
    <w:rsid w:val="00063D4A"/>
    <w:rsid w:val="00063EF2"/>
    <w:rsid w:val="00063F0F"/>
    <w:rsid w:val="000642E6"/>
    <w:rsid w:val="000644E1"/>
    <w:rsid w:val="0006452E"/>
    <w:rsid w:val="0006508B"/>
    <w:rsid w:val="000653CB"/>
    <w:rsid w:val="000654C8"/>
    <w:rsid w:val="00065709"/>
    <w:rsid w:val="00065800"/>
    <w:rsid w:val="00065C88"/>
    <w:rsid w:val="00066195"/>
    <w:rsid w:val="00066468"/>
    <w:rsid w:val="00066A76"/>
    <w:rsid w:val="00066D56"/>
    <w:rsid w:val="00066EC4"/>
    <w:rsid w:val="00067131"/>
    <w:rsid w:val="0006771E"/>
    <w:rsid w:val="0006789B"/>
    <w:rsid w:val="00067BAC"/>
    <w:rsid w:val="00067CC0"/>
    <w:rsid w:val="00067CCD"/>
    <w:rsid w:val="00067E31"/>
    <w:rsid w:val="00070172"/>
    <w:rsid w:val="000701DB"/>
    <w:rsid w:val="0007067E"/>
    <w:rsid w:val="000706D2"/>
    <w:rsid w:val="0007080E"/>
    <w:rsid w:val="00070998"/>
    <w:rsid w:val="00070AD4"/>
    <w:rsid w:val="00070B0B"/>
    <w:rsid w:val="00070B73"/>
    <w:rsid w:val="00070BF2"/>
    <w:rsid w:val="00070D26"/>
    <w:rsid w:val="00070FE3"/>
    <w:rsid w:val="000710D0"/>
    <w:rsid w:val="00071114"/>
    <w:rsid w:val="00071252"/>
    <w:rsid w:val="0007163F"/>
    <w:rsid w:val="000718C0"/>
    <w:rsid w:val="0007190C"/>
    <w:rsid w:val="00071FDC"/>
    <w:rsid w:val="000724D9"/>
    <w:rsid w:val="000725CD"/>
    <w:rsid w:val="00073166"/>
    <w:rsid w:val="00073186"/>
    <w:rsid w:val="00073813"/>
    <w:rsid w:val="0007394F"/>
    <w:rsid w:val="0007395F"/>
    <w:rsid w:val="00073DD6"/>
    <w:rsid w:val="00073F8E"/>
    <w:rsid w:val="000744AD"/>
    <w:rsid w:val="00074811"/>
    <w:rsid w:val="00074A88"/>
    <w:rsid w:val="00074E2C"/>
    <w:rsid w:val="000750CC"/>
    <w:rsid w:val="00075CB7"/>
    <w:rsid w:val="00075E37"/>
    <w:rsid w:val="0007648C"/>
    <w:rsid w:val="00076E00"/>
    <w:rsid w:val="000771C3"/>
    <w:rsid w:val="000772AA"/>
    <w:rsid w:val="000774B0"/>
    <w:rsid w:val="000774C0"/>
    <w:rsid w:val="00077657"/>
    <w:rsid w:val="000776A8"/>
    <w:rsid w:val="00077A05"/>
    <w:rsid w:val="00077C11"/>
    <w:rsid w:val="00077E96"/>
    <w:rsid w:val="00077F63"/>
    <w:rsid w:val="00077F94"/>
    <w:rsid w:val="00077FCF"/>
    <w:rsid w:val="0008092C"/>
    <w:rsid w:val="00080FF5"/>
    <w:rsid w:val="000816A8"/>
    <w:rsid w:val="00081A84"/>
    <w:rsid w:val="00081B3F"/>
    <w:rsid w:val="00082128"/>
    <w:rsid w:val="000821EF"/>
    <w:rsid w:val="0008226E"/>
    <w:rsid w:val="000822F2"/>
    <w:rsid w:val="000824C3"/>
    <w:rsid w:val="00082606"/>
    <w:rsid w:val="0008269F"/>
    <w:rsid w:val="0008286E"/>
    <w:rsid w:val="00082C2D"/>
    <w:rsid w:val="000830C3"/>
    <w:rsid w:val="0008355F"/>
    <w:rsid w:val="000837D7"/>
    <w:rsid w:val="00083961"/>
    <w:rsid w:val="00083964"/>
    <w:rsid w:val="000839BA"/>
    <w:rsid w:val="00083DC3"/>
    <w:rsid w:val="00083F9D"/>
    <w:rsid w:val="0008405A"/>
    <w:rsid w:val="000840BD"/>
    <w:rsid w:val="00084512"/>
    <w:rsid w:val="000846DA"/>
    <w:rsid w:val="000851C5"/>
    <w:rsid w:val="0008567F"/>
    <w:rsid w:val="00085817"/>
    <w:rsid w:val="00085A84"/>
    <w:rsid w:val="00085E01"/>
    <w:rsid w:val="00085F38"/>
    <w:rsid w:val="00086287"/>
    <w:rsid w:val="0008641C"/>
    <w:rsid w:val="00086603"/>
    <w:rsid w:val="00086717"/>
    <w:rsid w:val="00086777"/>
    <w:rsid w:val="000867A4"/>
    <w:rsid w:val="000869A4"/>
    <w:rsid w:val="00086B59"/>
    <w:rsid w:val="00086DEA"/>
    <w:rsid w:val="00086E72"/>
    <w:rsid w:val="00086F3F"/>
    <w:rsid w:val="00087368"/>
    <w:rsid w:val="00087990"/>
    <w:rsid w:val="00087A54"/>
    <w:rsid w:val="00087A84"/>
    <w:rsid w:val="00087B57"/>
    <w:rsid w:val="00090ACC"/>
    <w:rsid w:val="00090BD9"/>
    <w:rsid w:val="00090C35"/>
    <w:rsid w:val="00090DC8"/>
    <w:rsid w:val="00091050"/>
    <w:rsid w:val="00091165"/>
    <w:rsid w:val="0009145B"/>
    <w:rsid w:val="00091621"/>
    <w:rsid w:val="00091DFE"/>
    <w:rsid w:val="000922DE"/>
    <w:rsid w:val="00092564"/>
    <w:rsid w:val="00092715"/>
    <w:rsid w:val="000927C3"/>
    <w:rsid w:val="000927D0"/>
    <w:rsid w:val="000928C6"/>
    <w:rsid w:val="00092C90"/>
    <w:rsid w:val="0009362E"/>
    <w:rsid w:val="00093710"/>
    <w:rsid w:val="00093E02"/>
    <w:rsid w:val="00093E75"/>
    <w:rsid w:val="00093FA1"/>
    <w:rsid w:val="00094021"/>
    <w:rsid w:val="00094506"/>
    <w:rsid w:val="00094557"/>
    <w:rsid w:val="00094A29"/>
    <w:rsid w:val="00094B95"/>
    <w:rsid w:val="00094CD4"/>
    <w:rsid w:val="00094E8A"/>
    <w:rsid w:val="00094FF9"/>
    <w:rsid w:val="00095151"/>
    <w:rsid w:val="00095163"/>
    <w:rsid w:val="0009540E"/>
    <w:rsid w:val="00095CBF"/>
    <w:rsid w:val="00095E67"/>
    <w:rsid w:val="00096504"/>
    <w:rsid w:val="00096758"/>
    <w:rsid w:val="00096960"/>
    <w:rsid w:val="00096A02"/>
    <w:rsid w:val="00096D29"/>
    <w:rsid w:val="00096F4A"/>
    <w:rsid w:val="000970CC"/>
    <w:rsid w:val="0009716B"/>
    <w:rsid w:val="000971D1"/>
    <w:rsid w:val="000974D5"/>
    <w:rsid w:val="000976DF"/>
    <w:rsid w:val="0009794E"/>
    <w:rsid w:val="00097A3C"/>
    <w:rsid w:val="00097A7D"/>
    <w:rsid w:val="00097AA0"/>
    <w:rsid w:val="00097B0E"/>
    <w:rsid w:val="00097B5F"/>
    <w:rsid w:val="00097DBD"/>
    <w:rsid w:val="000A0128"/>
    <w:rsid w:val="000A016E"/>
    <w:rsid w:val="000A02B0"/>
    <w:rsid w:val="000A02E2"/>
    <w:rsid w:val="000A096C"/>
    <w:rsid w:val="000A0B78"/>
    <w:rsid w:val="000A0DA7"/>
    <w:rsid w:val="000A1058"/>
    <w:rsid w:val="000A10B5"/>
    <w:rsid w:val="000A1C43"/>
    <w:rsid w:val="000A1FE2"/>
    <w:rsid w:val="000A21CC"/>
    <w:rsid w:val="000A222A"/>
    <w:rsid w:val="000A2549"/>
    <w:rsid w:val="000A2710"/>
    <w:rsid w:val="000A29CB"/>
    <w:rsid w:val="000A2E6D"/>
    <w:rsid w:val="000A31F9"/>
    <w:rsid w:val="000A31FF"/>
    <w:rsid w:val="000A34DD"/>
    <w:rsid w:val="000A35C6"/>
    <w:rsid w:val="000A35DF"/>
    <w:rsid w:val="000A3A2E"/>
    <w:rsid w:val="000A3ABD"/>
    <w:rsid w:val="000A3D97"/>
    <w:rsid w:val="000A3DA5"/>
    <w:rsid w:val="000A3F7D"/>
    <w:rsid w:val="000A4037"/>
    <w:rsid w:val="000A412E"/>
    <w:rsid w:val="000A4489"/>
    <w:rsid w:val="000A44B8"/>
    <w:rsid w:val="000A47B8"/>
    <w:rsid w:val="000A49BE"/>
    <w:rsid w:val="000A4A94"/>
    <w:rsid w:val="000A4CF2"/>
    <w:rsid w:val="000A508D"/>
    <w:rsid w:val="000A54F8"/>
    <w:rsid w:val="000A584A"/>
    <w:rsid w:val="000A5D94"/>
    <w:rsid w:val="000A607D"/>
    <w:rsid w:val="000A628A"/>
    <w:rsid w:val="000A63DD"/>
    <w:rsid w:val="000A65A6"/>
    <w:rsid w:val="000A6800"/>
    <w:rsid w:val="000A6DFB"/>
    <w:rsid w:val="000A711F"/>
    <w:rsid w:val="000A73E2"/>
    <w:rsid w:val="000A75D1"/>
    <w:rsid w:val="000A766D"/>
    <w:rsid w:val="000A76D5"/>
    <w:rsid w:val="000A791F"/>
    <w:rsid w:val="000A7B39"/>
    <w:rsid w:val="000A7E63"/>
    <w:rsid w:val="000B0151"/>
    <w:rsid w:val="000B01B0"/>
    <w:rsid w:val="000B0496"/>
    <w:rsid w:val="000B0613"/>
    <w:rsid w:val="000B07F4"/>
    <w:rsid w:val="000B0808"/>
    <w:rsid w:val="000B0881"/>
    <w:rsid w:val="000B1401"/>
    <w:rsid w:val="000B15F3"/>
    <w:rsid w:val="000B1660"/>
    <w:rsid w:val="000B172D"/>
    <w:rsid w:val="000B17A2"/>
    <w:rsid w:val="000B199F"/>
    <w:rsid w:val="000B1E91"/>
    <w:rsid w:val="000B2058"/>
    <w:rsid w:val="000B20BA"/>
    <w:rsid w:val="000B21CB"/>
    <w:rsid w:val="000B22FF"/>
    <w:rsid w:val="000B26DF"/>
    <w:rsid w:val="000B2719"/>
    <w:rsid w:val="000B2781"/>
    <w:rsid w:val="000B281E"/>
    <w:rsid w:val="000B2E59"/>
    <w:rsid w:val="000B305B"/>
    <w:rsid w:val="000B3582"/>
    <w:rsid w:val="000B3645"/>
    <w:rsid w:val="000B393E"/>
    <w:rsid w:val="000B3BD2"/>
    <w:rsid w:val="000B3D28"/>
    <w:rsid w:val="000B3D43"/>
    <w:rsid w:val="000B3D63"/>
    <w:rsid w:val="000B3E6F"/>
    <w:rsid w:val="000B4227"/>
    <w:rsid w:val="000B4576"/>
    <w:rsid w:val="000B48C7"/>
    <w:rsid w:val="000B4932"/>
    <w:rsid w:val="000B49CD"/>
    <w:rsid w:val="000B5030"/>
    <w:rsid w:val="000B52AD"/>
    <w:rsid w:val="000B588D"/>
    <w:rsid w:val="000B5BC6"/>
    <w:rsid w:val="000B5BDC"/>
    <w:rsid w:val="000B5CB6"/>
    <w:rsid w:val="000B5F05"/>
    <w:rsid w:val="000B64EB"/>
    <w:rsid w:val="000B6536"/>
    <w:rsid w:val="000B676C"/>
    <w:rsid w:val="000B6A0E"/>
    <w:rsid w:val="000B6A27"/>
    <w:rsid w:val="000B6ADE"/>
    <w:rsid w:val="000B6B34"/>
    <w:rsid w:val="000B712A"/>
    <w:rsid w:val="000B7AD2"/>
    <w:rsid w:val="000B7D20"/>
    <w:rsid w:val="000B7E0B"/>
    <w:rsid w:val="000B7EC6"/>
    <w:rsid w:val="000B7FBE"/>
    <w:rsid w:val="000C069D"/>
    <w:rsid w:val="000C089F"/>
    <w:rsid w:val="000C0B1F"/>
    <w:rsid w:val="000C0FF3"/>
    <w:rsid w:val="000C1155"/>
    <w:rsid w:val="000C13CC"/>
    <w:rsid w:val="000C1523"/>
    <w:rsid w:val="000C18C2"/>
    <w:rsid w:val="000C19DB"/>
    <w:rsid w:val="000C1C04"/>
    <w:rsid w:val="000C1EDF"/>
    <w:rsid w:val="000C2283"/>
    <w:rsid w:val="000C2432"/>
    <w:rsid w:val="000C276D"/>
    <w:rsid w:val="000C2A8F"/>
    <w:rsid w:val="000C2D33"/>
    <w:rsid w:val="000C2EB8"/>
    <w:rsid w:val="000C3082"/>
    <w:rsid w:val="000C30C6"/>
    <w:rsid w:val="000C3343"/>
    <w:rsid w:val="000C339A"/>
    <w:rsid w:val="000C347B"/>
    <w:rsid w:val="000C39EC"/>
    <w:rsid w:val="000C3B9E"/>
    <w:rsid w:val="000C3E11"/>
    <w:rsid w:val="000C414A"/>
    <w:rsid w:val="000C44CB"/>
    <w:rsid w:val="000C48CB"/>
    <w:rsid w:val="000C4924"/>
    <w:rsid w:val="000C4AD3"/>
    <w:rsid w:val="000C4E4D"/>
    <w:rsid w:val="000C4F5B"/>
    <w:rsid w:val="000C4F9F"/>
    <w:rsid w:val="000C5782"/>
    <w:rsid w:val="000C5EE7"/>
    <w:rsid w:val="000C5F34"/>
    <w:rsid w:val="000C61DE"/>
    <w:rsid w:val="000C63D7"/>
    <w:rsid w:val="000C63E4"/>
    <w:rsid w:val="000C6665"/>
    <w:rsid w:val="000C66EB"/>
    <w:rsid w:val="000C672A"/>
    <w:rsid w:val="000C6B56"/>
    <w:rsid w:val="000C6C08"/>
    <w:rsid w:val="000C6D7A"/>
    <w:rsid w:val="000C72B9"/>
    <w:rsid w:val="000C784B"/>
    <w:rsid w:val="000C7C2A"/>
    <w:rsid w:val="000C7F73"/>
    <w:rsid w:val="000C7FBC"/>
    <w:rsid w:val="000D0962"/>
    <w:rsid w:val="000D158D"/>
    <w:rsid w:val="000D16DB"/>
    <w:rsid w:val="000D16EC"/>
    <w:rsid w:val="000D183A"/>
    <w:rsid w:val="000D1AAC"/>
    <w:rsid w:val="000D1D57"/>
    <w:rsid w:val="000D1DEF"/>
    <w:rsid w:val="000D1F1C"/>
    <w:rsid w:val="000D211D"/>
    <w:rsid w:val="000D2525"/>
    <w:rsid w:val="000D25F8"/>
    <w:rsid w:val="000D2795"/>
    <w:rsid w:val="000D28C2"/>
    <w:rsid w:val="000D2F13"/>
    <w:rsid w:val="000D33EE"/>
    <w:rsid w:val="000D3576"/>
    <w:rsid w:val="000D3B3D"/>
    <w:rsid w:val="000D3B47"/>
    <w:rsid w:val="000D3BD2"/>
    <w:rsid w:val="000D3D84"/>
    <w:rsid w:val="000D3F67"/>
    <w:rsid w:val="000D45A6"/>
    <w:rsid w:val="000D46E1"/>
    <w:rsid w:val="000D46E7"/>
    <w:rsid w:val="000D4C46"/>
    <w:rsid w:val="000D4D99"/>
    <w:rsid w:val="000D4DBB"/>
    <w:rsid w:val="000D558E"/>
    <w:rsid w:val="000D55FF"/>
    <w:rsid w:val="000D5811"/>
    <w:rsid w:val="000D58D3"/>
    <w:rsid w:val="000D598F"/>
    <w:rsid w:val="000D5F08"/>
    <w:rsid w:val="000D6016"/>
    <w:rsid w:val="000D610C"/>
    <w:rsid w:val="000D643F"/>
    <w:rsid w:val="000D658C"/>
    <w:rsid w:val="000D661E"/>
    <w:rsid w:val="000D6637"/>
    <w:rsid w:val="000D6CFC"/>
    <w:rsid w:val="000D6EA1"/>
    <w:rsid w:val="000D6FDA"/>
    <w:rsid w:val="000D71C5"/>
    <w:rsid w:val="000D7316"/>
    <w:rsid w:val="000D7484"/>
    <w:rsid w:val="000D76FA"/>
    <w:rsid w:val="000D7CCA"/>
    <w:rsid w:val="000D7CE0"/>
    <w:rsid w:val="000D7DE3"/>
    <w:rsid w:val="000D7E5D"/>
    <w:rsid w:val="000D7E87"/>
    <w:rsid w:val="000D7F87"/>
    <w:rsid w:val="000E03A7"/>
    <w:rsid w:val="000E04DE"/>
    <w:rsid w:val="000E0583"/>
    <w:rsid w:val="000E058C"/>
    <w:rsid w:val="000E0687"/>
    <w:rsid w:val="000E0725"/>
    <w:rsid w:val="000E0E5A"/>
    <w:rsid w:val="000E0EAD"/>
    <w:rsid w:val="000E0F3B"/>
    <w:rsid w:val="000E12AC"/>
    <w:rsid w:val="000E12F1"/>
    <w:rsid w:val="000E1382"/>
    <w:rsid w:val="000E186C"/>
    <w:rsid w:val="000E1EC4"/>
    <w:rsid w:val="000E1ECC"/>
    <w:rsid w:val="000E1F8E"/>
    <w:rsid w:val="000E206B"/>
    <w:rsid w:val="000E32E9"/>
    <w:rsid w:val="000E331D"/>
    <w:rsid w:val="000E37F4"/>
    <w:rsid w:val="000E38D7"/>
    <w:rsid w:val="000E3D5B"/>
    <w:rsid w:val="000E3FCA"/>
    <w:rsid w:val="000E40F5"/>
    <w:rsid w:val="000E4626"/>
    <w:rsid w:val="000E4681"/>
    <w:rsid w:val="000E47D6"/>
    <w:rsid w:val="000E483D"/>
    <w:rsid w:val="000E4CC0"/>
    <w:rsid w:val="000E50CD"/>
    <w:rsid w:val="000E5100"/>
    <w:rsid w:val="000E55FA"/>
    <w:rsid w:val="000E56F3"/>
    <w:rsid w:val="000E586F"/>
    <w:rsid w:val="000E624F"/>
    <w:rsid w:val="000E631C"/>
    <w:rsid w:val="000E653A"/>
    <w:rsid w:val="000E65B0"/>
    <w:rsid w:val="000E6620"/>
    <w:rsid w:val="000E66BB"/>
    <w:rsid w:val="000E68D3"/>
    <w:rsid w:val="000E68DE"/>
    <w:rsid w:val="000E6A48"/>
    <w:rsid w:val="000E6ADE"/>
    <w:rsid w:val="000E6D41"/>
    <w:rsid w:val="000E7160"/>
    <w:rsid w:val="000E756F"/>
    <w:rsid w:val="000E7584"/>
    <w:rsid w:val="000E7D70"/>
    <w:rsid w:val="000E7DFC"/>
    <w:rsid w:val="000E7E01"/>
    <w:rsid w:val="000E7F4A"/>
    <w:rsid w:val="000F014B"/>
    <w:rsid w:val="000F042E"/>
    <w:rsid w:val="000F08EB"/>
    <w:rsid w:val="000F0CA7"/>
    <w:rsid w:val="000F0CDE"/>
    <w:rsid w:val="000F107F"/>
    <w:rsid w:val="000F1211"/>
    <w:rsid w:val="000F13AE"/>
    <w:rsid w:val="000F1664"/>
    <w:rsid w:val="000F1735"/>
    <w:rsid w:val="000F178C"/>
    <w:rsid w:val="000F1B68"/>
    <w:rsid w:val="000F1F7E"/>
    <w:rsid w:val="000F1FD0"/>
    <w:rsid w:val="000F2079"/>
    <w:rsid w:val="000F2437"/>
    <w:rsid w:val="000F2F10"/>
    <w:rsid w:val="000F30EF"/>
    <w:rsid w:val="000F31B6"/>
    <w:rsid w:val="000F335A"/>
    <w:rsid w:val="000F3449"/>
    <w:rsid w:val="000F3883"/>
    <w:rsid w:val="000F3B22"/>
    <w:rsid w:val="000F3B66"/>
    <w:rsid w:val="000F3DCE"/>
    <w:rsid w:val="000F3DE7"/>
    <w:rsid w:val="000F450A"/>
    <w:rsid w:val="000F45CC"/>
    <w:rsid w:val="000F4630"/>
    <w:rsid w:val="000F4A06"/>
    <w:rsid w:val="000F4AA7"/>
    <w:rsid w:val="000F4CB5"/>
    <w:rsid w:val="000F51E5"/>
    <w:rsid w:val="000F5373"/>
    <w:rsid w:val="000F546A"/>
    <w:rsid w:val="000F59B3"/>
    <w:rsid w:val="000F5D30"/>
    <w:rsid w:val="000F5E3D"/>
    <w:rsid w:val="000F61EB"/>
    <w:rsid w:val="000F6581"/>
    <w:rsid w:val="000F660C"/>
    <w:rsid w:val="000F6987"/>
    <w:rsid w:val="000F6A04"/>
    <w:rsid w:val="000F6ACA"/>
    <w:rsid w:val="000F6D22"/>
    <w:rsid w:val="000F6D36"/>
    <w:rsid w:val="000F7286"/>
    <w:rsid w:val="000F72C5"/>
    <w:rsid w:val="00100294"/>
    <w:rsid w:val="0010031B"/>
    <w:rsid w:val="00100348"/>
    <w:rsid w:val="00100637"/>
    <w:rsid w:val="0010084C"/>
    <w:rsid w:val="00100ADC"/>
    <w:rsid w:val="00100B46"/>
    <w:rsid w:val="00101154"/>
    <w:rsid w:val="001012EB"/>
    <w:rsid w:val="00101561"/>
    <w:rsid w:val="001016D8"/>
    <w:rsid w:val="0010183B"/>
    <w:rsid w:val="00101BFC"/>
    <w:rsid w:val="00101DF2"/>
    <w:rsid w:val="00101E2F"/>
    <w:rsid w:val="00101EB6"/>
    <w:rsid w:val="00102048"/>
    <w:rsid w:val="001021E7"/>
    <w:rsid w:val="001026B1"/>
    <w:rsid w:val="001027D2"/>
    <w:rsid w:val="0010296A"/>
    <w:rsid w:val="00102B63"/>
    <w:rsid w:val="00102EC0"/>
    <w:rsid w:val="00103091"/>
    <w:rsid w:val="00103185"/>
    <w:rsid w:val="0010346F"/>
    <w:rsid w:val="00103684"/>
    <w:rsid w:val="001037AD"/>
    <w:rsid w:val="0010386D"/>
    <w:rsid w:val="00103C69"/>
    <w:rsid w:val="00103F86"/>
    <w:rsid w:val="001044D7"/>
    <w:rsid w:val="00104615"/>
    <w:rsid w:val="001046FE"/>
    <w:rsid w:val="00104B22"/>
    <w:rsid w:val="001054C7"/>
    <w:rsid w:val="00105788"/>
    <w:rsid w:val="00105934"/>
    <w:rsid w:val="001062C2"/>
    <w:rsid w:val="001066C3"/>
    <w:rsid w:val="0010680D"/>
    <w:rsid w:val="00106C60"/>
    <w:rsid w:val="00106CCE"/>
    <w:rsid w:val="00106F37"/>
    <w:rsid w:val="0010747B"/>
    <w:rsid w:val="001074E1"/>
    <w:rsid w:val="00107642"/>
    <w:rsid w:val="0010766F"/>
    <w:rsid w:val="001076C9"/>
    <w:rsid w:val="001076D4"/>
    <w:rsid w:val="001076FA"/>
    <w:rsid w:val="00107A69"/>
    <w:rsid w:val="00107BDD"/>
    <w:rsid w:val="00107D2D"/>
    <w:rsid w:val="00107DF7"/>
    <w:rsid w:val="00107E3F"/>
    <w:rsid w:val="00110032"/>
    <w:rsid w:val="001100BC"/>
    <w:rsid w:val="001105ED"/>
    <w:rsid w:val="001108AC"/>
    <w:rsid w:val="0011093B"/>
    <w:rsid w:val="00110CBD"/>
    <w:rsid w:val="001114B9"/>
    <w:rsid w:val="00111570"/>
    <w:rsid w:val="00111814"/>
    <w:rsid w:val="00111E19"/>
    <w:rsid w:val="00112008"/>
    <w:rsid w:val="00112196"/>
    <w:rsid w:val="0011269F"/>
    <w:rsid w:val="001126A0"/>
    <w:rsid w:val="001128D6"/>
    <w:rsid w:val="001128E3"/>
    <w:rsid w:val="0011291F"/>
    <w:rsid w:val="00112954"/>
    <w:rsid w:val="00112A04"/>
    <w:rsid w:val="00112DFF"/>
    <w:rsid w:val="001130EA"/>
    <w:rsid w:val="00113146"/>
    <w:rsid w:val="00113445"/>
    <w:rsid w:val="0011377E"/>
    <w:rsid w:val="00113AE3"/>
    <w:rsid w:val="00114039"/>
    <w:rsid w:val="00114688"/>
    <w:rsid w:val="001150AF"/>
    <w:rsid w:val="00115536"/>
    <w:rsid w:val="001155EB"/>
    <w:rsid w:val="00115880"/>
    <w:rsid w:val="00115895"/>
    <w:rsid w:val="001159B6"/>
    <w:rsid w:val="001159C6"/>
    <w:rsid w:val="00115BFF"/>
    <w:rsid w:val="00115C0F"/>
    <w:rsid w:val="00115EAF"/>
    <w:rsid w:val="00116870"/>
    <w:rsid w:val="001168C5"/>
    <w:rsid w:val="00116A7D"/>
    <w:rsid w:val="00116BEB"/>
    <w:rsid w:val="00116E74"/>
    <w:rsid w:val="00116F14"/>
    <w:rsid w:val="00116FFA"/>
    <w:rsid w:val="0011719E"/>
    <w:rsid w:val="001175DF"/>
    <w:rsid w:val="00117657"/>
    <w:rsid w:val="001176B7"/>
    <w:rsid w:val="00117829"/>
    <w:rsid w:val="001179F5"/>
    <w:rsid w:val="00117F19"/>
    <w:rsid w:val="00117F4C"/>
    <w:rsid w:val="0012020C"/>
    <w:rsid w:val="001202F1"/>
    <w:rsid w:val="0012079A"/>
    <w:rsid w:val="0012099E"/>
    <w:rsid w:val="00121150"/>
    <w:rsid w:val="0012127A"/>
    <w:rsid w:val="001214DD"/>
    <w:rsid w:val="00121C55"/>
    <w:rsid w:val="00121C56"/>
    <w:rsid w:val="001221BF"/>
    <w:rsid w:val="001222D7"/>
    <w:rsid w:val="00122313"/>
    <w:rsid w:val="00122AD5"/>
    <w:rsid w:val="00122C98"/>
    <w:rsid w:val="00122D19"/>
    <w:rsid w:val="00122EBC"/>
    <w:rsid w:val="0012349E"/>
    <w:rsid w:val="001235CF"/>
    <w:rsid w:val="0012369C"/>
    <w:rsid w:val="00123D1C"/>
    <w:rsid w:val="0012402A"/>
    <w:rsid w:val="001242D0"/>
    <w:rsid w:val="0012442A"/>
    <w:rsid w:val="0012478D"/>
    <w:rsid w:val="001248D5"/>
    <w:rsid w:val="001255F4"/>
    <w:rsid w:val="00125E90"/>
    <w:rsid w:val="00126259"/>
    <w:rsid w:val="00126373"/>
    <w:rsid w:val="00126762"/>
    <w:rsid w:val="00126824"/>
    <w:rsid w:val="001275FA"/>
    <w:rsid w:val="0013026D"/>
    <w:rsid w:val="001302DD"/>
    <w:rsid w:val="00130489"/>
    <w:rsid w:val="001307F9"/>
    <w:rsid w:val="00130978"/>
    <w:rsid w:val="00130981"/>
    <w:rsid w:val="00130A03"/>
    <w:rsid w:val="00130BEB"/>
    <w:rsid w:val="00130DAF"/>
    <w:rsid w:val="00131129"/>
    <w:rsid w:val="0013173B"/>
    <w:rsid w:val="0013189E"/>
    <w:rsid w:val="00131A4F"/>
    <w:rsid w:val="00131A6A"/>
    <w:rsid w:val="00131BAE"/>
    <w:rsid w:val="00131C62"/>
    <w:rsid w:val="00131F79"/>
    <w:rsid w:val="00132119"/>
    <w:rsid w:val="00132363"/>
    <w:rsid w:val="001323CB"/>
    <w:rsid w:val="0013263F"/>
    <w:rsid w:val="0013272F"/>
    <w:rsid w:val="00132915"/>
    <w:rsid w:val="0013296E"/>
    <w:rsid w:val="0013312C"/>
    <w:rsid w:val="0013316D"/>
    <w:rsid w:val="0013353C"/>
    <w:rsid w:val="00133BC7"/>
    <w:rsid w:val="00133E78"/>
    <w:rsid w:val="001340F4"/>
    <w:rsid w:val="001342A0"/>
    <w:rsid w:val="00134591"/>
    <w:rsid w:val="00134630"/>
    <w:rsid w:val="00134790"/>
    <w:rsid w:val="001349F2"/>
    <w:rsid w:val="00134A38"/>
    <w:rsid w:val="00134A90"/>
    <w:rsid w:val="00134E31"/>
    <w:rsid w:val="00134E42"/>
    <w:rsid w:val="001350EE"/>
    <w:rsid w:val="0013522A"/>
    <w:rsid w:val="001356A2"/>
    <w:rsid w:val="001357D1"/>
    <w:rsid w:val="0013583E"/>
    <w:rsid w:val="00135884"/>
    <w:rsid w:val="001358E5"/>
    <w:rsid w:val="00135C8A"/>
    <w:rsid w:val="00135D4F"/>
    <w:rsid w:val="00136356"/>
    <w:rsid w:val="001367C2"/>
    <w:rsid w:val="00136945"/>
    <w:rsid w:val="00136A50"/>
    <w:rsid w:val="00136B88"/>
    <w:rsid w:val="00136D26"/>
    <w:rsid w:val="00136F7E"/>
    <w:rsid w:val="00137151"/>
    <w:rsid w:val="00137178"/>
    <w:rsid w:val="001374D2"/>
    <w:rsid w:val="0013772A"/>
    <w:rsid w:val="001377C5"/>
    <w:rsid w:val="0013783A"/>
    <w:rsid w:val="00137C9A"/>
    <w:rsid w:val="00137D17"/>
    <w:rsid w:val="00140325"/>
    <w:rsid w:val="00140373"/>
    <w:rsid w:val="00140379"/>
    <w:rsid w:val="001403D1"/>
    <w:rsid w:val="00140440"/>
    <w:rsid w:val="0014051C"/>
    <w:rsid w:val="00140645"/>
    <w:rsid w:val="0014074D"/>
    <w:rsid w:val="00140CAC"/>
    <w:rsid w:val="0014140F"/>
    <w:rsid w:val="0014151F"/>
    <w:rsid w:val="001415B2"/>
    <w:rsid w:val="001418F9"/>
    <w:rsid w:val="00141926"/>
    <w:rsid w:val="00141EEC"/>
    <w:rsid w:val="001426FC"/>
    <w:rsid w:val="00142719"/>
    <w:rsid w:val="00142B40"/>
    <w:rsid w:val="00142BB5"/>
    <w:rsid w:val="00142E06"/>
    <w:rsid w:val="00142FBD"/>
    <w:rsid w:val="0014312E"/>
    <w:rsid w:val="0014357E"/>
    <w:rsid w:val="00143771"/>
    <w:rsid w:val="00143ACC"/>
    <w:rsid w:val="00143FD5"/>
    <w:rsid w:val="001440E5"/>
    <w:rsid w:val="0014415F"/>
    <w:rsid w:val="001441C6"/>
    <w:rsid w:val="001442B2"/>
    <w:rsid w:val="0014431A"/>
    <w:rsid w:val="0014451E"/>
    <w:rsid w:val="001445D1"/>
    <w:rsid w:val="00144D61"/>
    <w:rsid w:val="00144D6A"/>
    <w:rsid w:val="00144E75"/>
    <w:rsid w:val="00145262"/>
    <w:rsid w:val="0014562E"/>
    <w:rsid w:val="001456BC"/>
    <w:rsid w:val="001456FD"/>
    <w:rsid w:val="001458E8"/>
    <w:rsid w:val="00145953"/>
    <w:rsid w:val="001459CF"/>
    <w:rsid w:val="001464A2"/>
    <w:rsid w:val="00146681"/>
    <w:rsid w:val="00146728"/>
    <w:rsid w:val="00146F54"/>
    <w:rsid w:val="00147465"/>
    <w:rsid w:val="00147555"/>
    <w:rsid w:val="001475FF"/>
    <w:rsid w:val="0015063B"/>
    <w:rsid w:val="00150978"/>
    <w:rsid w:val="001510AA"/>
    <w:rsid w:val="001517F5"/>
    <w:rsid w:val="00151A4C"/>
    <w:rsid w:val="00151A8A"/>
    <w:rsid w:val="00151B00"/>
    <w:rsid w:val="00151C75"/>
    <w:rsid w:val="00151ECF"/>
    <w:rsid w:val="001520FA"/>
    <w:rsid w:val="001523E2"/>
    <w:rsid w:val="00152517"/>
    <w:rsid w:val="00152736"/>
    <w:rsid w:val="00152A87"/>
    <w:rsid w:val="00152B38"/>
    <w:rsid w:val="00152B6D"/>
    <w:rsid w:val="00152EAA"/>
    <w:rsid w:val="0015334A"/>
    <w:rsid w:val="0015366D"/>
    <w:rsid w:val="0015379F"/>
    <w:rsid w:val="0015384D"/>
    <w:rsid w:val="00153BFA"/>
    <w:rsid w:val="001542F0"/>
    <w:rsid w:val="00154783"/>
    <w:rsid w:val="001549FA"/>
    <w:rsid w:val="00154C26"/>
    <w:rsid w:val="001550FA"/>
    <w:rsid w:val="00155183"/>
    <w:rsid w:val="001551DF"/>
    <w:rsid w:val="00155506"/>
    <w:rsid w:val="0015552B"/>
    <w:rsid w:val="00155819"/>
    <w:rsid w:val="00155A2E"/>
    <w:rsid w:val="00155AEA"/>
    <w:rsid w:val="00155C0D"/>
    <w:rsid w:val="00155CAF"/>
    <w:rsid w:val="00155D09"/>
    <w:rsid w:val="001561B0"/>
    <w:rsid w:val="001561F5"/>
    <w:rsid w:val="0015622C"/>
    <w:rsid w:val="001568DA"/>
    <w:rsid w:val="00156A38"/>
    <w:rsid w:val="00156F8D"/>
    <w:rsid w:val="0015704C"/>
    <w:rsid w:val="0015746E"/>
    <w:rsid w:val="0015764A"/>
    <w:rsid w:val="0015777F"/>
    <w:rsid w:val="00157ABF"/>
    <w:rsid w:val="00157C37"/>
    <w:rsid w:val="0016045F"/>
    <w:rsid w:val="001605CE"/>
    <w:rsid w:val="00160928"/>
    <w:rsid w:val="00160A32"/>
    <w:rsid w:val="00161495"/>
    <w:rsid w:val="0016152F"/>
    <w:rsid w:val="00161A35"/>
    <w:rsid w:val="00161BC6"/>
    <w:rsid w:val="00161F82"/>
    <w:rsid w:val="001627B9"/>
    <w:rsid w:val="00162DB4"/>
    <w:rsid w:val="0016306A"/>
    <w:rsid w:val="00163609"/>
    <w:rsid w:val="0016360D"/>
    <w:rsid w:val="0016386B"/>
    <w:rsid w:val="00164021"/>
    <w:rsid w:val="00164060"/>
    <w:rsid w:val="00164347"/>
    <w:rsid w:val="001646A1"/>
    <w:rsid w:val="001646AE"/>
    <w:rsid w:val="00164BC9"/>
    <w:rsid w:val="00164DE2"/>
    <w:rsid w:val="00164F66"/>
    <w:rsid w:val="00165494"/>
    <w:rsid w:val="00165854"/>
    <w:rsid w:val="00165A2B"/>
    <w:rsid w:val="00165AD0"/>
    <w:rsid w:val="00165AF2"/>
    <w:rsid w:val="00165B85"/>
    <w:rsid w:val="00165CCB"/>
    <w:rsid w:val="0016608C"/>
    <w:rsid w:val="001661F8"/>
    <w:rsid w:val="0016626B"/>
    <w:rsid w:val="001662A3"/>
    <w:rsid w:val="0016630F"/>
    <w:rsid w:val="001663A2"/>
    <w:rsid w:val="001663E0"/>
    <w:rsid w:val="0016650A"/>
    <w:rsid w:val="00166880"/>
    <w:rsid w:val="00166D3C"/>
    <w:rsid w:val="00166D6C"/>
    <w:rsid w:val="0016754A"/>
    <w:rsid w:val="00167C36"/>
    <w:rsid w:val="00167D02"/>
    <w:rsid w:val="001701FD"/>
    <w:rsid w:val="001707A0"/>
    <w:rsid w:val="0017095E"/>
    <w:rsid w:val="00170B69"/>
    <w:rsid w:val="00170C9F"/>
    <w:rsid w:val="00171106"/>
    <w:rsid w:val="00171412"/>
    <w:rsid w:val="00171654"/>
    <w:rsid w:val="00171725"/>
    <w:rsid w:val="0017180C"/>
    <w:rsid w:val="00171F0E"/>
    <w:rsid w:val="001720BD"/>
    <w:rsid w:val="001723E0"/>
    <w:rsid w:val="00172682"/>
    <w:rsid w:val="001727B3"/>
    <w:rsid w:val="0017299E"/>
    <w:rsid w:val="00172CF8"/>
    <w:rsid w:val="00172E8A"/>
    <w:rsid w:val="001732CA"/>
    <w:rsid w:val="0017379C"/>
    <w:rsid w:val="001737D4"/>
    <w:rsid w:val="00173804"/>
    <w:rsid w:val="00173836"/>
    <w:rsid w:val="00173ABE"/>
    <w:rsid w:val="00173C53"/>
    <w:rsid w:val="00173E74"/>
    <w:rsid w:val="00174101"/>
    <w:rsid w:val="0017459A"/>
    <w:rsid w:val="00174702"/>
    <w:rsid w:val="00174751"/>
    <w:rsid w:val="001747D4"/>
    <w:rsid w:val="001752CA"/>
    <w:rsid w:val="001754FB"/>
    <w:rsid w:val="0017597C"/>
    <w:rsid w:val="00175AAC"/>
    <w:rsid w:val="0017619E"/>
    <w:rsid w:val="001761EA"/>
    <w:rsid w:val="001763F7"/>
    <w:rsid w:val="00176624"/>
    <w:rsid w:val="001767C1"/>
    <w:rsid w:val="0017682C"/>
    <w:rsid w:val="00176B8D"/>
    <w:rsid w:val="00176D7A"/>
    <w:rsid w:val="00177B64"/>
    <w:rsid w:val="00177CB3"/>
    <w:rsid w:val="00177EFA"/>
    <w:rsid w:val="00180166"/>
    <w:rsid w:val="0018051B"/>
    <w:rsid w:val="00180F64"/>
    <w:rsid w:val="00181190"/>
    <w:rsid w:val="00181276"/>
    <w:rsid w:val="00181722"/>
    <w:rsid w:val="001817EE"/>
    <w:rsid w:val="001819E8"/>
    <w:rsid w:val="00181A48"/>
    <w:rsid w:val="00181A99"/>
    <w:rsid w:val="00181B06"/>
    <w:rsid w:val="00181CEE"/>
    <w:rsid w:val="00181E9B"/>
    <w:rsid w:val="001820BC"/>
    <w:rsid w:val="001820BE"/>
    <w:rsid w:val="001820E0"/>
    <w:rsid w:val="001825A4"/>
    <w:rsid w:val="00182714"/>
    <w:rsid w:val="001829CD"/>
    <w:rsid w:val="00182A90"/>
    <w:rsid w:val="00182C83"/>
    <w:rsid w:val="00182CE9"/>
    <w:rsid w:val="00182DC3"/>
    <w:rsid w:val="00183064"/>
    <w:rsid w:val="001830AE"/>
    <w:rsid w:val="001831F1"/>
    <w:rsid w:val="001832D9"/>
    <w:rsid w:val="001833D5"/>
    <w:rsid w:val="00183833"/>
    <w:rsid w:val="0018390E"/>
    <w:rsid w:val="00183D05"/>
    <w:rsid w:val="00183E73"/>
    <w:rsid w:val="00183F1A"/>
    <w:rsid w:val="00184195"/>
    <w:rsid w:val="00184398"/>
    <w:rsid w:val="00184436"/>
    <w:rsid w:val="00184680"/>
    <w:rsid w:val="001847AE"/>
    <w:rsid w:val="001848E7"/>
    <w:rsid w:val="00184D38"/>
    <w:rsid w:val="0018501B"/>
    <w:rsid w:val="001852A9"/>
    <w:rsid w:val="00185562"/>
    <w:rsid w:val="00185B9F"/>
    <w:rsid w:val="00185D77"/>
    <w:rsid w:val="00185DF6"/>
    <w:rsid w:val="00185E0D"/>
    <w:rsid w:val="001862DC"/>
    <w:rsid w:val="0018632F"/>
    <w:rsid w:val="001864F4"/>
    <w:rsid w:val="001865AB"/>
    <w:rsid w:val="00186726"/>
    <w:rsid w:val="001867AC"/>
    <w:rsid w:val="00186966"/>
    <w:rsid w:val="001869F1"/>
    <w:rsid w:val="00186C05"/>
    <w:rsid w:val="00187192"/>
    <w:rsid w:val="001871C5"/>
    <w:rsid w:val="0018770A"/>
    <w:rsid w:val="00187BBC"/>
    <w:rsid w:val="00187D05"/>
    <w:rsid w:val="00187D78"/>
    <w:rsid w:val="00190A8C"/>
    <w:rsid w:val="0019119A"/>
    <w:rsid w:val="00191863"/>
    <w:rsid w:val="00191BA9"/>
    <w:rsid w:val="001925A4"/>
    <w:rsid w:val="00192946"/>
    <w:rsid w:val="00192AA3"/>
    <w:rsid w:val="00192D9D"/>
    <w:rsid w:val="00192E53"/>
    <w:rsid w:val="001930F2"/>
    <w:rsid w:val="001931E0"/>
    <w:rsid w:val="0019351A"/>
    <w:rsid w:val="001935C9"/>
    <w:rsid w:val="0019397B"/>
    <w:rsid w:val="00193C9E"/>
    <w:rsid w:val="00193E59"/>
    <w:rsid w:val="00193F0B"/>
    <w:rsid w:val="0019402E"/>
    <w:rsid w:val="001942AD"/>
    <w:rsid w:val="00194414"/>
    <w:rsid w:val="00194541"/>
    <w:rsid w:val="00194793"/>
    <w:rsid w:val="001948D5"/>
    <w:rsid w:val="00194A3F"/>
    <w:rsid w:val="0019534E"/>
    <w:rsid w:val="001956D8"/>
    <w:rsid w:val="00195789"/>
    <w:rsid w:val="00195D47"/>
    <w:rsid w:val="00195E3F"/>
    <w:rsid w:val="0019633F"/>
    <w:rsid w:val="00196548"/>
    <w:rsid w:val="001968EC"/>
    <w:rsid w:val="00196B1F"/>
    <w:rsid w:val="00196B84"/>
    <w:rsid w:val="001972C1"/>
    <w:rsid w:val="001972DE"/>
    <w:rsid w:val="00197762"/>
    <w:rsid w:val="00197F84"/>
    <w:rsid w:val="001A017C"/>
    <w:rsid w:val="001A01B8"/>
    <w:rsid w:val="001A02D0"/>
    <w:rsid w:val="001A0372"/>
    <w:rsid w:val="001A03C9"/>
    <w:rsid w:val="001A04B5"/>
    <w:rsid w:val="001A06A6"/>
    <w:rsid w:val="001A06B4"/>
    <w:rsid w:val="001A06DE"/>
    <w:rsid w:val="001A09AF"/>
    <w:rsid w:val="001A0D4A"/>
    <w:rsid w:val="001A0D72"/>
    <w:rsid w:val="001A1060"/>
    <w:rsid w:val="001A1AE4"/>
    <w:rsid w:val="001A1D19"/>
    <w:rsid w:val="001A1DE9"/>
    <w:rsid w:val="001A2037"/>
    <w:rsid w:val="001A20F3"/>
    <w:rsid w:val="001A24A8"/>
    <w:rsid w:val="001A24AF"/>
    <w:rsid w:val="001A27B1"/>
    <w:rsid w:val="001A29C7"/>
    <w:rsid w:val="001A3187"/>
    <w:rsid w:val="001A33D0"/>
    <w:rsid w:val="001A3897"/>
    <w:rsid w:val="001A3B20"/>
    <w:rsid w:val="001A404A"/>
    <w:rsid w:val="001A4146"/>
    <w:rsid w:val="001A444C"/>
    <w:rsid w:val="001A445C"/>
    <w:rsid w:val="001A46D3"/>
    <w:rsid w:val="001A4B27"/>
    <w:rsid w:val="001A4BBE"/>
    <w:rsid w:val="001A4CE5"/>
    <w:rsid w:val="001A501A"/>
    <w:rsid w:val="001A52FC"/>
    <w:rsid w:val="001A533F"/>
    <w:rsid w:val="001A5389"/>
    <w:rsid w:val="001A5474"/>
    <w:rsid w:val="001A55F5"/>
    <w:rsid w:val="001A56B3"/>
    <w:rsid w:val="001A57E7"/>
    <w:rsid w:val="001A5E0D"/>
    <w:rsid w:val="001A5EA4"/>
    <w:rsid w:val="001A5F76"/>
    <w:rsid w:val="001A615F"/>
    <w:rsid w:val="001A622F"/>
    <w:rsid w:val="001A66E7"/>
    <w:rsid w:val="001A6CD0"/>
    <w:rsid w:val="001A6D7F"/>
    <w:rsid w:val="001A6F73"/>
    <w:rsid w:val="001A746E"/>
    <w:rsid w:val="001A76AF"/>
    <w:rsid w:val="001A7986"/>
    <w:rsid w:val="001A7AEB"/>
    <w:rsid w:val="001A7B52"/>
    <w:rsid w:val="001A7C1E"/>
    <w:rsid w:val="001A7C88"/>
    <w:rsid w:val="001A7D58"/>
    <w:rsid w:val="001A7EFB"/>
    <w:rsid w:val="001B02D3"/>
    <w:rsid w:val="001B0558"/>
    <w:rsid w:val="001B065E"/>
    <w:rsid w:val="001B07A9"/>
    <w:rsid w:val="001B0824"/>
    <w:rsid w:val="001B1103"/>
    <w:rsid w:val="001B1120"/>
    <w:rsid w:val="001B120B"/>
    <w:rsid w:val="001B1D0E"/>
    <w:rsid w:val="001B1DC4"/>
    <w:rsid w:val="001B25C0"/>
    <w:rsid w:val="001B269C"/>
    <w:rsid w:val="001B2771"/>
    <w:rsid w:val="001B2BDF"/>
    <w:rsid w:val="001B3168"/>
    <w:rsid w:val="001B3733"/>
    <w:rsid w:val="001B3B0C"/>
    <w:rsid w:val="001B4314"/>
    <w:rsid w:val="001B4552"/>
    <w:rsid w:val="001B4AC1"/>
    <w:rsid w:val="001B4C9E"/>
    <w:rsid w:val="001B4D1B"/>
    <w:rsid w:val="001B4EE3"/>
    <w:rsid w:val="001B4F87"/>
    <w:rsid w:val="001B5059"/>
    <w:rsid w:val="001B51EC"/>
    <w:rsid w:val="001B52D6"/>
    <w:rsid w:val="001B543C"/>
    <w:rsid w:val="001B55BD"/>
    <w:rsid w:val="001B5731"/>
    <w:rsid w:val="001B58B8"/>
    <w:rsid w:val="001B59BE"/>
    <w:rsid w:val="001B6761"/>
    <w:rsid w:val="001B69B8"/>
    <w:rsid w:val="001B6BF8"/>
    <w:rsid w:val="001B6EB6"/>
    <w:rsid w:val="001B6FBC"/>
    <w:rsid w:val="001B74A7"/>
    <w:rsid w:val="001B75BE"/>
    <w:rsid w:val="001B7664"/>
    <w:rsid w:val="001B77F4"/>
    <w:rsid w:val="001B77F9"/>
    <w:rsid w:val="001B7952"/>
    <w:rsid w:val="001B7BF4"/>
    <w:rsid w:val="001B7DE0"/>
    <w:rsid w:val="001C03BC"/>
    <w:rsid w:val="001C0425"/>
    <w:rsid w:val="001C0429"/>
    <w:rsid w:val="001C07C9"/>
    <w:rsid w:val="001C0946"/>
    <w:rsid w:val="001C0A5D"/>
    <w:rsid w:val="001C0CF8"/>
    <w:rsid w:val="001C0D46"/>
    <w:rsid w:val="001C0E44"/>
    <w:rsid w:val="001C1041"/>
    <w:rsid w:val="001C1122"/>
    <w:rsid w:val="001C18F1"/>
    <w:rsid w:val="001C19CF"/>
    <w:rsid w:val="001C1A69"/>
    <w:rsid w:val="001C1C01"/>
    <w:rsid w:val="001C1D37"/>
    <w:rsid w:val="001C1E24"/>
    <w:rsid w:val="001C2479"/>
    <w:rsid w:val="001C270B"/>
    <w:rsid w:val="001C2930"/>
    <w:rsid w:val="001C2AFB"/>
    <w:rsid w:val="001C2CC9"/>
    <w:rsid w:val="001C2D5E"/>
    <w:rsid w:val="001C326B"/>
    <w:rsid w:val="001C3498"/>
    <w:rsid w:val="001C3567"/>
    <w:rsid w:val="001C366F"/>
    <w:rsid w:val="001C37FD"/>
    <w:rsid w:val="001C3862"/>
    <w:rsid w:val="001C3888"/>
    <w:rsid w:val="001C3B8F"/>
    <w:rsid w:val="001C4089"/>
    <w:rsid w:val="001C47E3"/>
    <w:rsid w:val="001C4895"/>
    <w:rsid w:val="001C4B55"/>
    <w:rsid w:val="001C4F30"/>
    <w:rsid w:val="001C4FB5"/>
    <w:rsid w:val="001C51FC"/>
    <w:rsid w:val="001C5810"/>
    <w:rsid w:val="001C5AF8"/>
    <w:rsid w:val="001C5C3D"/>
    <w:rsid w:val="001C5F34"/>
    <w:rsid w:val="001C65A8"/>
    <w:rsid w:val="001C664A"/>
    <w:rsid w:val="001C6A68"/>
    <w:rsid w:val="001C6DD6"/>
    <w:rsid w:val="001C6F6A"/>
    <w:rsid w:val="001C7580"/>
    <w:rsid w:val="001C7885"/>
    <w:rsid w:val="001C7916"/>
    <w:rsid w:val="001C7CDC"/>
    <w:rsid w:val="001C7E7B"/>
    <w:rsid w:val="001D078C"/>
    <w:rsid w:val="001D0A26"/>
    <w:rsid w:val="001D10E1"/>
    <w:rsid w:val="001D1698"/>
    <w:rsid w:val="001D1731"/>
    <w:rsid w:val="001D1CAE"/>
    <w:rsid w:val="001D1D43"/>
    <w:rsid w:val="001D1F73"/>
    <w:rsid w:val="001D229D"/>
    <w:rsid w:val="001D244C"/>
    <w:rsid w:val="001D2AC4"/>
    <w:rsid w:val="001D2C14"/>
    <w:rsid w:val="001D2CFC"/>
    <w:rsid w:val="001D2DF9"/>
    <w:rsid w:val="001D2EA9"/>
    <w:rsid w:val="001D2F41"/>
    <w:rsid w:val="001D2F6F"/>
    <w:rsid w:val="001D2FBF"/>
    <w:rsid w:val="001D3984"/>
    <w:rsid w:val="001D3AAF"/>
    <w:rsid w:val="001D474D"/>
    <w:rsid w:val="001D48A6"/>
    <w:rsid w:val="001D48E3"/>
    <w:rsid w:val="001D540E"/>
    <w:rsid w:val="001D5B26"/>
    <w:rsid w:val="001D5B77"/>
    <w:rsid w:val="001D5B8D"/>
    <w:rsid w:val="001D5C9D"/>
    <w:rsid w:val="001D5EDA"/>
    <w:rsid w:val="001D65EF"/>
    <w:rsid w:val="001D692C"/>
    <w:rsid w:val="001D6AC6"/>
    <w:rsid w:val="001D6AEC"/>
    <w:rsid w:val="001D719D"/>
    <w:rsid w:val="001D72C2"/>
    <w:rsid w:val="001D749A"/>
    <w:rsid w:val="001D7547"/>
    <w:rsid w:val="001D75E4"/>
    <w:rsid w:val="001D75F4"/>
    <w:rsid w:val="001D7814"/>
    <w:rsid w:val="001D79EC"/>
    <w:rsid w:val="001E0012"/>
    <w:rsid w:val="001E0328"/>
    <w:rsid w:val="001E0392"/>
    <w:rsid w:val="001E04F0"/>
    <w:rsid w:val="001E0687"/>
    <w:rsid w:val="001E06C8"/>
    <w:rsid w:val="001E06D7"/>
    <w:rsid w:val="001E0C36"/>
    <w:rsid w:val="001E0ECB"/>
    <w:rsid w:val="001E0FA0"/>
    <w:rsid w:val="001E1397"/>
    <w:rsid w:val="001E16DA"/>
    <w:rsid w:val="001E1A1D"/>
    <w:rsid w:val="001E1B18"/>
    <w:rsid w:val="001E1C5A"/>
    <w:rsid w:val="001E1EAA"/>
    <w:rsid w:val="001E1F0F"/>
    <w:rsid w:val="001E2090"/>
    <w:rsid w:val="001E2284"/>
    <w:rsid w:val="001E2362"/>
    <w:rsid w:val="001E27CB"/>
    <w:rsid w:val="001E2B91"/>
    <w:rsid w:val="001E2C94"/>
    <w:rsid w:val="001E2CA4"/>
    <w:rsid w:val="001E31FC"/>
    <w:rsid w:val="001E325D"/>
    <w:rsid w:val="001E328B"/>
    <w:rsid w:val="001E3349"/>
    <w:rsid w:val="001E337E"/>
    <w:rsid w:val="001E3B05"/>
    <w:rsid w:val="001E3CA7"/>
    <w:rsid w:val="001E3DAD"/>
    <w:rsid w:val="001E4424"/>
    <w:rsid w:val="001E4707"/>
    <w:rsid w:val="001E495D"/>
    <w:rsid w:val="001E5182"/>
    <w:rsid w:val="001E52A9"/>
    <w:rsid w:val="001E572E"/>
    <w:rsid w:val="001E5786"/>
    <w:rsid w:val="001E5CF3"/>
    <w:rsid w:val="001E5F2B"/>
    <w:rsid w:val="001E5FCF"/>
    <w:rsid w:val="001E64A8"/>
    <w:rsid w:val="001E6949"/>
    <w:rsid w:val="001E6F76"/>
    <w:rsid w:val="001E724F"/>
    <w:rsid w:val="001E744B"/>
    <w:rsid w:val="001E7837"/>
    <w:rsid w:val="001E7A35"/>
    <w:rsid w:val="001E7B20"/>
    <w:rsid w:val="001E7F70"/>
    <w:rsid w:val="001F0550"/>
    <w:rsid w:val="001F05E2"/>
    <w:rsid w:val="001F0792"/>
    <w:rsid w:val="001F094B"/>
    <w:rsid w:val="001F0BDD"/>
    <w:rsid w:val="001F0E73"/>
    <w:rsid w:val="001F12D8"/>
    <w:rsid w:val="001F1932"/>
    <w:rsid w:val="001F1B3E"/>
    <w:rsid w:val="001F1B4F"/>
    <w:rsid w:val="001F1DD8"/>
    <w:rsid w:val="001F2277"/>
    <w:rsid w:val="001F2D3D"/>
    <w:rsid w:val="001F30FB"/>
    <w:rsid w:val="001F3241"/>
    <w:rsid w:val="001F342C"/>
    <w:rsid w:val="001F39CC"/>
    <w:rsid w:val="001F3A45"/>
    <w:rsid w:val="001F3C87"/>
    <w:rsid w:val="001F3E04"/>
    <w:rsid w:val="001F41CA"/>
    <w:rsid w:val="001F460F"/>
    <w:rsid w:val="001F4670"/>
    <w:rsid w:val="001F4788"/>
    <w:rsid w:val="001F4A93"/>
    <w:rsid w:val="001F4B4D"/>
    <w:rsid w:val="001F4CE7"/>
    <w:rsid w:val="001F4D93"/>
    <w:rsid w:val="001F4EE0"/>
    <w:rsid w:val="001F4F45"/>
    <w:rsid w:val="001F593E"/>
    <w:rsid w:val="001F5A8F"/>
    <w:rsid w:val="001F5CB0"/>
    <w:rsid w:val="001F5CFB"/>
    <w:rsid w:val="001F5E29"/>
    <w:rsid w:val="001F63F1"/>
    <w:rsid w:val="001F67CB"/>
    <w:rsid w:val="001F6CA9"/>
    <w:rsid w:val="001F6CC7"/>
    <w:rsid w:val="001F7356"/>
    <w:rsid w:val="001F7504"/>
    <w:rsid w:val="001F772A"/>
    <w:rsid w:val="001F77B5"/>
    <w:rsid w:val="001F7A76"/>
    <w:rsid w:val="001F7BBF"/>
    <w:rsid w:val="001F7E04"/>
    <w:rsid w:val="002000E9"/>
    <w:rsid w:val="002001DC"/>
    <w:rsid w:val="002001F1"/>
    <w:rsid w:val="00200341"/>
    <w:rsid w:val="00200451"/>
    <w:rsid w:val="002007AF"/>
    <w:rsid w:val="002009EE"/>
    <w:rsid w:val="00200BA1"/>
    <w:rsid w:val="00200F98"/>
    <w:rsid w:val="00201023"/>
    <w:rsid w:val="00201170"/>
    <w:rsid w:val="0020133D"/>
    <w:rsid w:val="00201503"/>
    <w:rsid w:val="002015E3"/>
    <w:rsid w:val="002016E8"/>
    <w:rsid w:val="002018ED"/>
    <w:rsid w:val="00201EF7"/>
    <w:rsid w:val="00202032"/>
    <w:rsid w:val="00202079"/>
    <w:rsid w:val="002022A3"/>
    <w:rsid w:val="002028EF"/>
    <w:rsid w:val="00202A6D"/>
    <w:rsid w:val="00202B6D"/>
    <w:rsid w:val="00202B9F"/>
    <w:rsid w:val="00203841"/>
    <w:rsid w:val="00203BAF"/>
    <w:rsid w:val="00203C15"/>
    <w:rsid w:val="00203F46"/>
    <w:rsid w:val="00204258"/>
    <w:rsid w:val="002042F6"/>
    <w:rsid w:val="0020430A"/>
    <w:rsid w:val="00204673"/>
    <w:rsid w:val="002046EE"/>
    <w:rsid w:val="00204892"/>
    <w:rsid w:val="002049B1"/>
    <w:rsid w:val="002049BC"/>
    <w:rsid w:val="00204A80"/>
    <w:rsid w:val="00204BC9"/>
    <w:rsid w:val="00204D8D"/>
    <w:rsid w:val="00204DA0"/>
    <w:rsid w:val="00204FB7"/>
    <w:rsid w:val="002050A4"/>
    <w:rsid w:val="0020516D"/>
    <w:rsid w:val="00205352"/>
    <w:rsid w:val="002053E1"/>
    <w:rsid w:val="00205510"/>
    <w:rsid w:val="0020557F"/>
    <w:rsid w:val="00205664"/>
    <w:rsid w:val="00205BE0"/>
    <w:rsid w:val="002062D9"/>
    <w:rsid w:val="002069DE"/>
    <w:rsid w:val="00206CA8"/>
    <w:rsid w:val="00206D24"/>
    <w:rsid w:val="00206EF2"/>
    <w:rsid w:val="00207077"/>
    <w:rsid w:val="002071A5"/>
    <w:rsid w:val="0020729D"/>
    <w:rsid w:val="00207436"/>
    <w:rsid w:val="002076A6"/>
    <w:rsid w:val="002078F9"/>
    <w:rsid w:val="00207938"/>
    <w:rsid w:val="00207C73"/>
    <w:rsid w:val="0021001E"/>
    <w:rsid w:val="00210453"/>
    <w:rsid w:val="00210D9E"/>
    <w:rsid w:val="00210E95"/>
    <w:rsid w:val="00210FCF"/>
    <w:rsid w:val="002114A7"/>
    <w:rsid w:val="0021155B"/>
    <w:rsid w:val="002119D4"/>
    <w:rsid w:val="00211B52"/>
    <w:rsid w:val="00211B99"/>
    <w:rsid w:val="002125BB"/>
    <w:rsid w:val="00212667"/>
    <w:rsid w:val="0021269C"/>
    <w:rsid w:val="002126DB"/>
    <w:rsid w:val="002127FF"/>
    <w:rsid w:val="00212E9E"/>
    <w:rsid w:val="00212F87"/>
    <w:rsid w:val="00212FC4"/>
    <w:rsid w:val="0021303A"/>
    <w:rsid w:val="002130D3"/>
    <w:rsid w:val="002135EE"/>
    <w:rsid w:val="002136ED"/>
    <w:rsid w:val="00213882"/>
    <w:rsid w:val="00213C36"/>
    <w:rsid w:val="00214440"/>
    <w:rsid w:val="002146FD"/>
    <w:rsid w:val="00214947"/>
    <w:rsid w:val="00214A89"/>
    <w:rsid w:val="00214D0F"/>
    <w:rsid w:val="00214D1C"/>
    <w:rsid w:val="00215531"/>
    <w:rsid w:val="00215570"/>
    <w:rsid w:val="00215638"/>
    <w:rsid w:val="00215ECC"/>
    <w:rsid w:val="00215F13"/>
    <w:rsid w:val="00215F63"/>
    <w:rsid w:val="002160D9"/>
    <w:rsid w:val="002161A9"/>
    <w:rsid w:val="0021630A"/>
    <w:rsid w:val="0021642F"/>
    <w:rsid w:val="0021643C"/>
    <w:rsid w:val="002168AE"/>
    <w:rsid w:val="00216CA6"/>
    <w:rsid w:val="00216EBB"/>
    <w:rsid w:val="00217261"/>
    <w:rsid w:val="002173AB"/>
    <w:rsid w:val="00217488"/>
    <w:rsid w:val="00217596"/>
    <w:rsid w:val="00217681"/>
    <w:rsid w:val="002176CC"/>
    <w:rsid w:val="0021774C"/>
    <w:rsid w:val="00217904"/>
    <w:rsid w:val="00217A66"/>
    <w:rsid w:val="00217CC3"/>
    <w:rsid w:val="00217DCA"/>
    <w:rsid w:val="00220721"/>
    <w:rsid w:val="00220779"/>
    <w:rsid w:val="00220D53"/>
    <w:rsid w:val="0022129F"/>
    <w:rsid w:val="002212E9"/>
    <w:rsid w:val="0022145A"/>
    <w:rsid w:val="00221598"/>
    <w:rsid w:val="0022168B"/>
    <w:rsid w:val="00221E20"/>
    <w:rsid w:val="00221E24"/>
    <w:rsid w:val="002221DD"/>
    <w:rsid w:val="00222345"/>
    <w:rsid w:val="00222B50"/>
    <w:rsid w:val="00222B7B"/>
    <w:rsid w:val="00222EE9"/>
    <w:rsid w:val="0022314F"/>
    <w:rsid w:val="00223392"/>
    <w:rsid w:val="00223C6C"/>
    <w:rsid w:val="00223F43"/>
    <w:rsid w:val="002240B0"/>
    <w:rsid w:val="0022437D"/>
    <w:rsid w:val="00224544"/>
    <w:rsid w:val="00224739"/>
    <w:rsid w:val="00224B1D"/>
    <w:rsid w:val="00224C1A"/>
    <w:rsid w:val="00224CA0"/>
    <w:rsid w:val="00224EAE"/>
    <w:rsid w:val="00225465"/>
    <w:rsid w:val="002254EC"/>
    <w:rsid w:val="00225939"/>
    <w:rsid w:val="0022595D"/>
    <w:rsid w:val="00225FE8"/>
    <w:rsid w:val="002265C8"/>
    <w:rsid w:val="0022669A"/>
    <w:rsid w:val="002266B1"/>
    <w:rsid w:val="002267FA"/>
    <w:rsid w:val="00226E7E"/>
    <w:rsid w:val="00227291"/>
    <w:rsid w:val="00227A87"/>
    <w:rsid w:val="00227D15"/>
    <w:rsid w:val="00227D58"/>
    <w:rsid w:val="00227E1F"/>
    <w:rsid w:val="00227FF4"/>
    <w:rsid w:val="00230001"/>
    <w:rsid w:val="0023024F"/>
    <w:rsid w:val="0023068F"/>
    <w:rsid w:val="00230CC0"/>
    <w:rsid w:val="00231404"/>
    <w:rsid w:val="00231D73"/>
    <w:rsid w:val="00231F19"/>
    <w:rsid w:val="0023213B"/>
    <w:rsid w:val="0023213F"/>
    <w:rsid w:val="00232A2A"/>
    <w:rsid w:val="00232A7F"/>
    <w:rsid w:val="00232B4D"/>
    <w:rsid w:val="00232BD6"/>
    <w:rsid w:val="00232D1E"/>
    <w:rsid w:val="002333C2"/>
    <w:rsid w:val="0023369A"/>
    <w:rsid w:val="002336DD"/>
    <w:rsid w:val="00233E61"/>
    <w:rsid w:val="002345A4"/>
    <w:rsid w:val="0023488C"/>
    <w:rsid w:val="002350CC"/>
    <w:rsid w:val="002354BC"/>
    <w:rsid w:val="0023574A"/>
    <w:rsid w:val="002359CE"/>
    <w:rsid w:val="00235CA8"/>
    <w:rsid w:val="00235D0F"/>
    <w:rsid w:val="00235D78"/>
    <w:rsid w:val="0023625B"/>
    <w:rsid w:val="00236351"/>
    <w:rsid w:val="0023654B"/>
    <w:rsid w:val="00236C73"/>
    <w:rsid w:val="00236D26"/>
    <w:rsid w:val="002372E9"/>
    <w:rsid w:val="002372FC"/>
    <w:rsid w:val="002373F1"/>
    <w:rsid w:val="00237559"/>
    <w:rsid w:val="0023784C"/>
    <w:rsid w:val="00237D80"/>
    <w:rsid w:val="00240305"/>
    <w:rsid w:val="00240484"/>
    <w:rsid w:val="002406A8"/>
    <w:rsid w:val="002407B1"/>
    <w:rsid w:val="00240A55"/>
    <w:rsid w:val="00240C12"/>
    <w:rsid w:val="00240F4D"/>
    <w:rsid w:val="00240F62"/>
    <w:rsid w:val="00241017"/>
    <w:rsid w:val="00241296"/>
    <w:rsid w:val="002412A4"/>
    <w:rsid w:val="002414E9"/>
    <w:rsid w:val="00241602"/>
    <w:rsid w:val="002417C5"/>
    <w:rsid w:val="0024199A"/>
    <w:rsid w:val="0024261E"/>
    <w:rsid w:val="00242FA6"/>
    <w:rsid w:val="0024316A"/>
    <w:rsid w:val="0024375B"/>
    <w:rsid w:val="00243764"/>
    <w:rsid w:val="00243951"/>
    <w:rsid w:val="00243DDE"/>
    <w:rsid w:val="00243F56"/>
    <w:rsid w:val="002448F1"/>
    <w:rsid w:val="002449A0"/>
    <w:rsid w:val="00245253"/>
    <w:rsid w:val="0024527D"/>
    <w:rsid w:val="0024534F"/>
    <w:rsid w:val="0024562E"/>
    <w:rsid w:val="0024564C"/>
    <w:rsid w:val="002456E2"/>
    <w:rsid w:val="002456F5"/>
    <w:rsid w:val="0024580A"/>
    <w:rsid w:val="0024589B"/>
    <w:rsid w:val="00245B84"/>
    <w:rsid w:val="00245DF9"/>
    <w:rsid w:val="00245F61"/>
    <w:rsid w:val="00246060"/>
    <w:rsid w:val="0024639A"/>
    <w:rsid w:val="0024650D"/>
    <w:rsid w:val="002467FE"/>
    <w:rsid w:val="00246868"/>
    <w:rsid w:val="00246FF3"/>
    <w:rsid w:val="0024717D"/>
    <w:rsid w:val="002471C0"/>
    <w:rsid w:val="002474E3"/>
    <w:rsid w:val="00247709"/>
    <w:rsid w:val="00247746"/>
    <w:rsid w:val="0024794A"/>
    <w:rsid w:val="00247A47"/>
    <w:rsid w:val="002501B0"/>
    <w:rsid w:val="002507EF"/>
    <w:rsid w:val="00250B88"/>
    <w:rsid w:val="00250EDC"/>
    <w:rsid w:val="00250FD7"/>
    <w:rsid w:val="00250FDD"/>
    <w:rsid w:val="0025118A"/>
    <w:rsid w:val="002511D7"/>
    <w:rsid w:val="0025120C"/>
    <w:rsid w:val="00251780"/>
    <w:rsid w:val="00251E56"/>
    <w:rsid w:val="00251E9A"/>
    <w:rsid w:val="0025235A"/>
    <w:rsid w:val="0025238E"/>
    <w:rsid w:val="002523B2"/>
    <w:rsid w:val="00252486"/>
    <w:rsid w:val="00252488"/>
    <w:rsid w:val="00252B9E"/>
    <w:rsid w:val="00252F77"/>
    <w:rsid w:val="00252FCC"/>
    <w:rsid w:val="00253256"/>
    <w:rsid w:val="00253975"/>
    <w:rsid w:val="00253A82"/>
    <w:rsid w:val="00253ADF"/>
    <w:rsid w:val="00253ECD"/>
    <w:rsid w:val="00253F73"/>
    <w:rsid w:val="00254534"/>
    <w:rsid w:val="002547FC"/>
    <w:rsid w:val="00254D8A"/>
    <w:rsid w:val="00254E62"/>
    <w:rsid w:val="0025505E"/>
    <w:rsid w:val="00255429"/>
    <w:rsid w:val="002559DB"/>
    <w:rsid w:val="00255C2A"/>
    <w:rsid w:val="00255EB2"/>
    <w:rsid w:val="00255FDF"/>
    <w:rsid w:val="00256449"/>
    <w:rsid w:val="00256549"/>
    <w:rsid w:val="00256725"/>
    <w:rsid w:val="00256F1A"/>
    <w:rsid w:val="002575DD"/>
    <w:rsid w:val="002578BE"/>
    <w:rsid w:val="00257E24"/>
    <w:rsid w:val="00260103"/>
    <w:rsid w:val="002602DB"/>
    <w:rsid w:val="00260688"/>
    <w:rsid w:val="002609EA"/>
    <w:rsid w:val="00260A73"/>
    <w:rsid w:val="00260C79"/>
    <w:rsid w:val="00260E22"/>
    <w:rsid w:val="00260FF2"/>
    <w:rsid w:val="00261274"/>
    <w:rsid w:val="002613DA"/>
    <w:rsid w:val="002614E8"/>
    <w:rsid w:val="00261516"/>
    <w:rsid w:val="00261855"/>
    <w:rsid w:val="00261A17"/>
    <w:rsid w:val="00261A6F"/>
    <w:rsid w:val="00261CF8"/>
    <w:rsid w:val="00261DDD"/>
    <w:rsid w:val="00262056"/>
    <w:rsid w:val="002620EA"/>
    <w:rsid w:val="00262391"/>
    <w:rsid w:val="0026288E"/>
    <w:rsid w:val="002628B3"/>
    <w:rsid w:val="00262E88"/>
    <w:rsid w:val="00262EAD"/>
    <w:rsid w:val="002630E0"/>
    <w:rsid w:val="0026323F"/>
    <w:rsid w:val="00263292"/>
    <w:rsid w:val="002632CB"/>
    <w:rsid w:val="0026350D"/>
    <w:rsid w:val="00263672"/>
    <w:rsid w:val="002638CE"/>
    <w:rsid w:val="00263A7E"/>
    <w:rsid w:val="00263AB7"/>
    <w:rsid w:val="00263B04"/>
    <w:rsid w:val="0026417C"/>
    <w:rsid w:val="0026486D"/>
    <w:rsid w:val="00264F38"/>
    <w:rsid w:val="0026504E"/>
    <w:rsid w:val="00265052"/>
    <w:rsid w:val="00265254"/>
    <w:rsid w:val="00265A62"/>
    <w:rsid w:val="00265BD0"/>
    <w:rsid w:val="00265E95"/>
    <w:rsid w:val="00266002"/>
    <w:rsid w:val="0026679E"/>
    <w:rsid w:val="00266842"/>
    <w:rsid w:val="00266E11"/>
    <w:rsid w:val="00267008"/>
    <w:rsid w:val="00267072"/>
    <w:rsid w:val="00267180"/>
    <w:rsid w:val="002673EB"/>
    <w:rsid w:val="0026748A"/>
    <w:rsid w:val="00267998"/>
    <w:rsid w:val="00267B7D"/>
    <w:rsid w:val="0027036C"/>
    <w:rsid w:val="002705D6"/>
    <w:rsid w:val="0027078B"/>
    <w:rsid w:val="00270965"/>
    <w:rsid w:val="00270E0C"/>
    <w:rsid w:val="00270E15"/>
    <w:rsid w:val="00271418"/>
    <w:rsid w:val="002717D3"/>
    <w:rsid w:val="00271B13"/>
    <w:rsid w:val="00271E35"/>
    <w:rsid w:val="00271EE7"/>
    <w:rsid w:val="00271F3F"/>
    <w:rsid w:val="002723F3"/>
    <w:rsid w:val="00273454"/>
    <w:rsid w:val="0027356C"/>
    <w:rsid w:val="0027373C"/>
    <w:rsid w:val="00273B45"/>
    <w:rsid w:val="00274692"/>
    <w:rsid w:val="00274949"/>
    <w:rsid w:val="002749D4"/>
    <w:rsid w:val="00274A20"/>
    <w:rsid w:val="00274AAA"/>
    <w:rsid w:val="00275297"/>
    <w:rsid w:val="00275596"/>
    <w:rsid w:val="002758B6"/>
    <w:rsid w:val="00275A1C"/>
    <w:rsid w:val="00275AC8"/>
    <w:rsid w:val="00275B01"/>
    <w:rsid w:val="00275B9F"/>
    <w:rsid w:val="0027614F"/>
    <w:rsid w:val="0027623F"/>
    <w:rsid w:val="002763DB"/>
    <w:rsid w:val="00276679"/>
    <w:rsid w:val="0027680D"/>
    <w:rsid w:val="00276962"/>
    <w:rsid w:val="00276A19"/>
    <w:rsid w:val="00276D1E"/>
    <w:rsid w:val="00276F79"/>
    <w:rsid w:val="00277217"/>
    <w:rsid w:val="00277423"/>
    <w:rsid w:val="00277724"/>
    <w:rsid w:val="00277C36"/>
    <w:rsid w:val="00277E27"/>
    <w:rsid w:val="00277F39"/>
    <w:rsid w:val="002802C7"/>
    <w:rsid w:val="002807CC"/>
    <w:rsid w:val="0028088C"/>
    <w:rsid w:val="00280A05"/>
    <w:rsid w:val="00280C6A"/>
    <w:rsid w:val="00281112"/>
    <w:rsid w:val="00281196"/>
    <w:rsid w:val="002815B7"/>
    <w:rsid w:val="00281646"/>
    <w:rsid w:val="0028164C"/>
    <w:rsid w:val="00281971"/>
    <w:rsid w:val="00281B4C"/>
    <w:rsid w:val="00282188"/>
    <w:rsid w:val="00282360"/>
    <w:rsid w:val="00282365"/>
    <w:rsid w:val="00282840"/>
    <w:rsid w:val="002828FB"/>
    <w:rsid w:val="00282D52"/>
    <w:rsid w:val="002831C7"/>
    <w:rsid w:val="002831DD"/>
    <w:rsid w:val="00283418"/>
    <w:rsid w:val="002834F2"/>
    <w:rsid w:val="0028358A"/>
    <w:rsid w:val="002837C0"/>
    <w:rsid w:val="00283B34"/>
    <w:rsid w:val="00283B8F"/>
    <w:rsid w:val="00283E1A"/>
    <w:rsid w:val="002842A0"/>
    <w:rsid w:val="002849BA"/>
    <w:rsid w:val="00284B14"/>
    <w:rsid w:val="00284BD9"/>
    <w:rsid w:val="00284CE9"/>
    <w:rsid w:val="00285068"/>
    <w:rsid w:val="0028506E"/>
    <w:rsid w:val="002853B4"/>
    <w:rsid w:val="00285545"/>
    <w:rsid w:val="0028565C"/>
    <w:rsid w:val="00285A4E"/>
    <w:rsid w:val="00285A66"/>
    <w:rsid w:val="00285AAE"/>
    <w:rsid w:val="00285D61"/>
    <w:rsid w:val="002861F6"/>
    <w:rsid w:val="00286375"/>
    <w:rsid w:val="0028659A"/>
    <w:rsid w:val="00286F2C"/>
    <w:rsid w:val="00286F79"/>
    <w:rsid w:val="00287092"/>
    <w:rsid w:val="0028718E"/>
    <w:rsid w:val="002871EA"/>
    <w:rsid w:val="0028759F"/>
    <w:rsid w:val="00287678"/>
    <w:rsid w:val="00287867"/>
    <w:rsid w:val="00290191"/>
    <w:rsid w:val="0029030C"/>
    <w:rsid w:val="002904B5"/>
    <w:rsid w:val="002905CA"/>
    <w:rsid w:val="0029064A"/>
    <w:rsid w:val="00290755"/>
    <w:rsid w:val="00290785"/>
    <w:rsid w:val="00290BA4"/>
    <w:rsid w:val="00290EA2"/>
    <w:rsid w:val="00291087"/>
    <w:rsid w:val="00291889"/>
    <w:rsid w:val="00291D46"/>
    <w:rsid w:val="00291F57"/>
    <w:rsid w:val="00291F6D"/>
    <w:rsid w:val="00291F97"/>
    <w:rsid w:val="00292135"/>
    <w:rsid w:val="002921CD"/>
    <w:rsid w:val="00292482"/>
    <w:rsid w:val="002924A7"/>
    <w:rsid w:val="00292725"/>
    <w:rsid w:val="0029275C"/>
    <w:rsid w:val="002928CF"/>
    <w:rsid w:val="00292F99"/>
    <w:rsid w:val="0029323E"/>
    <w:rsid w:val="002934E3"/>
    <w:rsid w:val="0029353E"/>
    <w:rsid w:val="0029393C"/>
    <w:rsid w:val="00293944"/>
    <w:rsid w:val="00293D30"/>
    <w:rsid w:val="00293D53"/>
    <w:rsid w:val="00294024"/>
    <w:rsid w:val="0029437C"/>
    <w:rsid w:val="00294684"/>
    <w:rsid w:val="00294919"/>
    <w:rsid w:val="0029496E"/>
    <w:rsid w:val="00294D85"/>
    <w:rsid w:val="00294F33"/>
    <w:rsid w:val="00295077"/>
    <w:rsid w:val="0029511C"/>
    <w:rsid w:val="0029553A"/>
    <w:rsid w:val="002958CE"/>
    <w:rsid w:val="002958E1"/>
    <w:rsid w:val="00295ADE"/>
    <w:rsid w:val="00295B0B"/>
    <w:rsid w:val="0029641C"/>
    <w:rsid w:val="00296755"/>
    <w:rsid w:val="00296E33"/>
    <w:rsid w:val="00296E58"/>
    <w:rsid w:val="00297034"/>
    <w:rsid w:val="00297174"/>
    <w:rsid w:val="0029758B"/>
    <w:rsid w:val="002979AA"/>
    <w:rsid w:val="002A028C"/>
    <w:rsid w:val="002A02B5"/>
    <w:rsid w:val="002A0409"/>
    <w:rsid w:val="002A071D"/>
    <w:rsid w:val="002A075A"/>
    <w:rsid w:val="002A07FC"/>
    <w:rsid w:val="002A0811"/>
    <w:rsid w:val="002A0D9F"/>
    <w:rsid w:val="002A0F61"/>
    <w:rsid w:val="002A1074"/>
    <w:rsid w:val="002A118E"/>
    <w:rsid w:val="002A1C8B"/>
    <w:rsid w:val="002A1D17"/>
    <w:rsid w:val="002A1DAB"/>
    <w:rsid w:val="002A1F11"/>
    <w:rsid w:val="002A2080"/>
    <w:rsid w:val="002A2142"/>
    <w:rsid w:val="002A2357"/>
    <w:rsid w:val="002A2505"/>
    <w:rsid w:val="002A250F"/>
    <w:rsid w:val="002A2E4B"/>
    <w:rsid w:val="002A307E"/>
    <w:rsid w:val="002A34D1"/>
    <w:rsid w:val="002A3954"/>
    <w:rsid w:val="002A3963"/>
    <w:rsid w:val="002A39CB"/>
    <w:rsid w:val="002A3ADB"/>
    <w:rsid w:val="002A3DF4"/>
    <w:rsid w:val="002A452D"/>
    <w:rsid w:val="002A46A3"/>
    <w:rsid w:val="002A5132"/>
    <w:rsid w:val="002A52E7"/>
    <w:rsid w:val="002A5370"/>
    <w:rsid w:val="002A5569"/>
    <w:rsid w:val="002A57D8"/>
    <w:rsid w:val="002A590B"/>
    <w:rsid w:val="002A5A32"/>
    <w:rsid w:val="002A5BD8"/>
    <w:rsid w:val="002A5F2D"/>
    <w:rsid w:val="002A5F79"/>
    <w:rsid w:val="002A623E"/>
    <w:rsid w:val="002A6326"/>
    <w:rsid w:val="002A659E"/>
    <w:rsid w:val="002A691E"/>
    <w:rsid w:val="002A6B1E"/>
    <w:rsid w:val="002A6B61"/>
    <w:rsid w:val="002A6BA3"/>
    <w:rsid w:val="002A6D10"/>
    <w:rsid w:val="002A6D4C"/>
    <w:rsid w:val="002A6E6F"/>
    <w:rsid w:val="002A6E72"/>
    <w:rsid w:val="002A703E"/>
    <w:rsid w:val="002A7420"/>
    <w:rsid w:val="002A7761"/>
    <w:rsid w:val="002A7BDF"/>
    <w:rsid w:val="002A7ECB"/>
    <w:rsid w:val="002B0626"/>
    <w:rsid w:val="002B06A9"/>
    <w:rsid w:val="002B0CDE"/>
    <w:rsid w:val="002B100F"/>
    <w:rsid w:val="002B1222"/>
    <w:rsid w:val="002B12BA"/>
    <w:rsid w:val="002B1836"/>
    <w:rsid w:val="002B209D"/>
    <w:rsid w:val="002B2A4D"/>
    <w:rsid w:val="002B2B71"/>
    <w:rsid w:val="002B2F5F"/>
    <w:rsid w:val="002B2FDE"/>
    <w:rsid w:val="002B302D"/>
    <w:rsid w:val="002B3030"/>
    <w:rsid w:val="002B333B"/>
    <w:rsid w:val="002B3592"/>
    <w:rsid w:val="002B381C"/>
    <w:rsid w:val="002B3B6E"/>
    <w:rsid w:val="002B3CD1"/>
    <w:rsid w:val="002B4201"/>
    <w:rsid w:val="002B446C"/>
    <w:rsid w:val="002B45E8"/>
    <w:rsid w:val="002B47C3"/>
    <w:rsid w:val="002B53AB"/>
    <w:rsid w:val="002B559A"/>
    <w:rsid w:val="002B55C2"/>
    <w:rsid w:val="002B5A08"/>
    <w:rsid w:val="002B5EDD"/>
    <w:rsid w:val="002B63F3"/>
    <w:rsid w:val="002B683E"/>
    <w:rsid w:val="002B6916"/>
    <w:rsid w:val="002B69A9"/>
    <w:rsid w:val="002B6EF4"/>
    <w:rsid w:val="002B7366"/>
    <w:rsid w:val="002B748A"/>
    <w:rsid w:val="002B74DE"/>
    <w:rsid w:val="002B7617"/>
    <w:rsid w:val="002B7632"/>
    <w:rsid w:val="002B778C"/>
    <w:rsid w:val="002B788B"/>
    <w:rsid w:val="002B78B9"/>
    <w:rsid w:val="002B7DE9"/>
    <w:rsid w:val="002B7E1E"/>
    <w:rsid w:val="002B7E65"/>
    <w:rsid w:val="002B7FC7"/>
    <w:rsid w:val="002C00C6"/>
    <w:rsid w:val="002C02EC"/>
    <w:rsid w:val="002C0500"/>
    <w:rsid w:val="002C0613"/>
    <w:rsid w:val="002C0640"/>
    <w:rsid w:val="002C0707"/>
    <w:rsid w:val="002C0A69"/>
    <w:rsid w:val="002C0A74"/>
    <w:rsid w:val="002C0A99"/>
    <w:rsid w:val="002C102C"/>
    <w:rsid w:val="002C120C"/>
    <w:rsid w:val="002C14AE"/>
    <w:rsid w:val="002C16F6"/>
    <w:rsid w:val="002C17F8"/>
    <w:rsid w:val="002C1973"/>
    <w:rsid w:val="002C1BE1"/>
    <w:rsid w:val="002C1C69"/>
    <w:rsid w:val="002C1D0E"/>
    <w:rsid w:val="002C212E"/>
    <w:rsid w:val="002C225D"/>
    <w:rsid w:val="002C226C"/>
    <w:rsid w:val="002C263B"/>
    <w:rsid w:val="002C26FA"/>
    <w:rsid w:val="002C279F"/>
    <w:rsid w:val="002C27C5"/>
    <w:rsid w:val="002C29C9"/>
    <w:rsid w:val="002C2DA8"/>
    <w:rsid w:val="002C2F29"/>
    <w:rsid w:val="002C333B"/>
    <w:rsid w:val="002C3365"/>
    <w:rsid w:val="002C39BD"/>
    <w:rsid w:val="002C3AC6"/>
    <w:rsid w:val="002C3CF6"/>
    <w:rsid w:val="002C3DFA"/>
    <w:rsid w:val="002C41B8"/>
    <w:rsid w:val="002C434B"/>
    <w:rsid w:val="002C48A0"/>
    <w:rsid w:val="002C48B1"/>
    <w:rsid w:val="002C49C8"/>
    <w:rsid w:val="002C4B65"/>
    <w:rsid w:val="002C4D90"/>
    <w:rsid w:val="002C519D"/>
    <w:rsid w:val="002C53CD"/>
    <w:rsid w:val="002C5492"/>
    <w:rsid w:val="002C580E"/>
    <w:rsid w:val="002C599E"/>
    <w:rsid w:val="002C59C1"/>
    <w:rsid w:val="002C5DA4"/>
    <w:rsid w:val="002C5DB8"/>
    <w:rsid w:val="002C61FD"/>
    <w:rsid w:val="002C62D7"/>
    <w:rsid w:val="002C62FD"/>
    <w:rsid w:val="002C653B"/>
    <w:rsid w:val="002C65EA"/>
    <w:rsid w:val="002C67D4"/>
    <w:rsid w:val="002C68A5"/>
    <w:rsid w:val="002C6B35"/>
    <w:rsid w:val="002C6C34"/>
    <w:rsid w:val="002C7056"/>
    <w:rsid w:val="002C71A3"/>
    <w:rsid w:val="002C72EE"/>
    <w:rsid w:val="002C734C"/>
    <w:rsid w:val="002C73A4"/>
    <w:rsid w:val="002C777A"/>
    <w:rsid w:val="002C7B45"/>
    <w:rsid w:val="002C7BF7"/>
    <w:rsid w:val="002C7F9C"/>
    <w:rsid w:val="002D0159"/>
    <w:rsid w:val="002D0227"/>
    <w:rsid w:val="002D02D0"/>
    <w:rsid w:val="002D02DA"/>
    <w:rsid w:val="002D03CF"/>
    <w:rsid w:val="002D0403"/>
    <w:rsid w:val="002D0495"/>
    <w:rsid w:val="002D0B85"/>
    <w:rsid w:val="002D0CE4"/>
    <w:rsid w:val="002D116F"/>
    <w:rsid w:val="002D1409"/>
    <w:rsid w:val="002D1501"/>
    <w:rsid w:val="002D179C"/>
    <w:rsid w:val="002D1953"/>
    <w:rsid w:val="002D1A0D"/>
    <w:rsid w:val="002D1A81"/>
    <w:rsid w:val="002D1B29"/>
    <w:rsid w:val="002D1CA2"/>
    <w:rsid w:val="002D1CFA"/>
    <w:rsid w:val="002D1DEF"/>
    <w:rsid w:val="002D1FAA"/>
    <w:rsid w:val="002D267E"/>
    <w:rsid w:val="002D2AFA"/>
    <w:rsid w:val="002D2B91"/>
    <w:rsid w:val="002D2CD2"/>
    <w:rsid w:val="002D3621"/>
    <w:rsid w:val="002D3955"/>
    <w:rsid w:val="002D3C2F"/>
    <w:rsid w:val="002D3D21"/>
    <w:rsid w:val="002D42A3"/>
    <w:rsid w:val="002D43E9"/>
    <w:rsid w:val="002D45B1"/>
    <w:rsid w:val="002D4739"/>
    <w:rsid w:val="002D4A4E"/>
    <w:rsid w:val="002D4D54"/>
    <w:rsid w:val="002D4E4F"/>
    <w:rsid w:val="002D4E9B"/>
    <w:rsid w:val="002D4F97"/>
    <w:rsid w:val="002D5296"/>
    <w:rsid w:val="002D5B53"/>
    <w:rsid w:val="002D6047"/>
    <w:rsid w:val="002D604F"/>
    <w:rsid w:val="002D60C3"/>
    <w:rsid w:val="002D621E"/>
    <w:rsid w:val="002D62EE"/>
    <w:rsid w:val="002D6609"/>
    <w:rsid w:val="002D6771"/>
    <w:rsid w:val="002D6F40"/>
    <w:rsid w:val="002D7265"/>
    <w:rsid w:val="002D78F6"/>
    <w:rsid w:val="002D79F7"/>
    <w:rsid w:val="002D7E39"/>
    <w:rsid w:val="002D7ED4"/>
    <w:rsid w:val="002E025E"/>
    <w:rsid w:val="002E02FE"/>
    <w:rsid w:val="002E0307"/>
    <w:rsid w:val="002E03A4"/>
    <w:rsid w:val="002E07AF"/>
    <w:rsid w:val="002E0D80"/>
    <w:rsid w:val="002E11FF"/>
    <w:rsid w:val="002E14E7"/>
    <w:rsid w:val="002E1582"/>
    <w:rsid w:val="002E16F9"/>
    <w:rsid w:val="002E1958"/>
    <w:rsid w:val="002E1C75"/>
    <w:rsid w:val="002E1C7C"/>
    <w:rsid w:val="002E2446"/>
    <w:rsid w:val="002E245E"/>
    <w:rsid w:val="002E250A"/>
    <w:rsid w:val="002E2893"/>
    <w:rsid w:val="002E2D1E"/>
    <w:rsid w:val="002E2D86"/>
    <w:rsid w:val="002E2EE9"/>
    <w:rsid w:val="002E335D"/>
    <w:rsid w:val="002E3CB4"/>
    <w:rsid w:val="002E48AB"/>
    <w:rsid w:val="002E4A75"/>
    <w:rsid w:val="002E4E4C"/>
    <w:rsid w:val="002E4F68"/>
    <w:rsid w:val="002E4FB0"/>
    <w:rsid w:val="002E5043"/>
    <w:rsid w:val="002E50E9"/>
    <w:rsid w:val="002E522C"/>
    <w:rsid w:val="002E531A"/>
    <w:rsid w:val="002E5B32"/>
    <w:rsid w:val="002E5E23"/>
    <w:rsid w:val="002E5FBB"/>
    <w:rsid w:val="002E60D0"/>
    <w:rsid w:val="002E61C9"/>
    <w:rsid w:val="002E6600"/>
    <w:rsid w:val="002E66F1"/>
    <w:rsid w:val="002E678A"/>
    <w:rsid w:val="002E6916"/>
    <w:rsid w:val="002E6955"/>
    <w:rsid w:val="002E6A56"/>
    <w:rsid w:val="002E6B61"/>
    <w:rsid w:val="002E6BAF"/>
    <w:rsid w:val="002E6E6A"/>
    <w:rsid w:val="002E6FD2"/>
    <w:rsid w:val="002E715B"/>
    <w:rsid w:val="002E71C9"/>
    <w:rsid w:val="002E7894"/>
    <w:rsid w:val="002E78CE"/>
    <w:rsid w:val="002E7A8A"/>
    <w:rsid w:val="002E7D78"/>
    <w:rsid w:val="002E7E38"/>
    <w:rsid w:val="002E7E60"/>
    <w:rsid w:val="002E7EB3"/>
    <w:rsid w:val="002F04EC"/>
    <w:rsid w:val="002F0955"/>
    <w:rsid w:val="002F112E"/>
    <w:rsid w:val="002F1302"/>
    <w:rsid w:val="002F13C2"/>
    <w:rsid w:val="002F1CCA"/>
    <w:rsid w:val="002F1CCC"/>
    <w:rsid w:val="002F1D68"/>
    <w:rsid w:val="002F1E6D"/>
    <w:rsid w:val="002F209A"/>
    <w:rsid w:val="002F2641"/>
    <w:rsid w:val="002F26E8"/>
    <w:rsid w:val="002F2B6A"/>
    <w:rsid w:val="002F2EA2"/>
    <w:rsid w:val="002F30BC"/>
    <w:rsid w:val="002F340E"/>
    <w:rsid w:val="002F3F86"/>
    <w:rsid w:val="002F4011"/>
    <w:rsid w:val="002F4218"/>
    <w:rsid w:val="002F42DF"/>
    <w:rsid w:val="002F4581"/>
    <w:rsid w:val="002F46E0"/>
    <w:rsid w:val="002F48DF"/>
    <w:rsid w:val="002F4AB1"/>
    <w:rsid w:val="002F4AC0"/>
    <w:rsid w:val="002F4E2C"/>
    <w:rsid w:val="002F5862"/>
    <w:rsid w:val="002F5D38"/>
    <w:rsid w:val="002F5F0F"/>
    <w:rsid w:val="002F5FEA"/>
    <w:rsid w:val="002F61BB"/>
    <w:rsid w:val="002F61D7"/>
    <w:rsid w:val="002F6322"/>
    <w:rsid w:val="002F63CF"/>
    <w:rsid w:val="002F660A"/>
    <w:rsid w:val="002F6CE8"/>
    <w:rsid w:val="002F6F86"/>
    <w:rsid w:val="002F709F"/>
    <w:rsid w:val="002F7181"/>
    <w:rsid w:val="002F736C"/>
    <w:rsid w:val="002F7469"/>
    <w:rsid w:val="002F7690"/>
    <w:rsid w:val="002F769E"/>
    <w:rsid w:val="002F76FF"/>
    <w:rsid w:val="002F7D3F"/>
    <w:rsid w:val="003004AC"/>
    <w:rsid w:val="0030050A"/>
    <w:rsid w:val="00300553"/>
    <w:rsid w:val="0030078F"/>
    <w:rsid w:val="00301453"/>
    <w:rsid w:val="003015D2"/>
    <w:rsid w:val="00301653"/>
    <w:rsid w:val="00302553"/>
    <w:rsid w:val="003025A3"/>
    <w:rsid w:val="00302AAA"/>
    <w:rsid w:val="003033EC"/>
    <w:rsid w:val="00303981"/>
    <w:rsid w:val="003041AF"/>
    <w:rsid w:val="0030432A"/>
    <w:rsid w:val="003049F9"/>
    <w:rsid w:val="00304AFF"/>
    <w:rsid w:val="00304EC1"/>
    <w:rsid w:val="00305208"/>
    <w:rsid w:val="003052A1"/>
    <w:rsid w:val="003053D4"/>
    <w:rsid w:val="003053E7"/>
    <w:rsid w:val="003058E7"/>
    <w:rsid w:val="00305A26"/>
    <w:rsid w:val="00305B0B"/>
    <w:rsid w:val="00305B21"/>
    <w:rsid w:val="00305C99"/>
    <w:rsid w:val="00305F79"/>
    <w:rsid w:val="0030668E"/>
    <w:rsid w:val="00306EFB"/>
    <w:rsid w:val="00306F67"/>
    <w:rsid w:val="003072D6"/>
    <w:rsid w:val="00307303"/>
    <w:rsid w:val="0030732A"/>
    <w:rsid w:val="003073AB"/>
    <w:rsid w:val="00307630"/>
    <w:rsid w:val="00307918"/>
    <w:rsid w:val="00307A48"/>
    <w:rsid w:val="00307C86"/>
    <w:rsid w:val="00307FC5"/>
    <w:rsid w:val="003106E6"/>
    <w:rsid w:val="00310FB5"/>
    <w:rsid w:val="00311301"/>
    <w:rsid w:val="003115D6"/>
    <w:rsid w:val="003117EC"/>
    <w:rsid w:val="003118BC"/>
    <w:rsid w:val="00311B08"/>
    <w:rsid w:val="00311F08"/>
    <w:rsid w:val="00311F82"/>
    <w:rsid w:val="00311FB9"/>
    <w:rsid w:val="003120CF"/>
    <w:rsid w:val="003123BC"/>
    <w:rsid w:val="00312522"/>
    <w:rsid w:val="00312A31"/>
    <w:rsid w:val="00312B33"/>
    <w:rsid w:val="00312CD1"/>
    <w:rsid w:val="00312D3E"/>
    <w:rsid w:val="0031301C"/>
    <w:rsid w:val="003136A7"/>
    <w:rsid w:val="00313F20"/>
    <w:rsid w:val="0031402C"/>
    <w:rsid w:val="00314135"/>
    <w:rsid w:val="003142E0"/>
    <w:rsid w:val="0031464C"/>
    <w:rsid w:val="00314905"/>
    <w:rsid w:val="00314AF5"/>
    <w:rsid w:val="00314B11"/>
    <w:rsid w:val="00314DA4"/>
    <w:rsid w:val="00314E99"/>
    <w:rsid w:val="00314FB2"/>
    <w:rsid w:val="003151D0"/>
    <w:rsid w:val="00315332"/>
    <w:rsid w:val="0031546E"/>
    <w:rsid w:val="003158ED"/>
    <w:rsid w:val="00315917"/>
    <w:rsid w:val="00315987"/>
    <w:rsid w:val="00315BB2"/>
    <w:rsid w:val="00315DF7"/>
    <w:rsid w:val="00315E5D"/>
    <w:rsid w:val="003161B6"/>
    <w:rsid w:val="00316222"/>
    <w:rsid w:val="0031631C"/>
    <w:rsid w:val="003164A2"/>
    <w:rsid w:val="0031651B"/>
    <w:rsid w:val="00316589"/>
    <w:rsid w:val="003169A0"/>
    <w:rsid w:val="00316A10"/>
    <w:rsid w:val="00316C61"/>
    <w:rsid w:val="00316D62"/>
    <w:rsid w:val="00316FFD"/>
    <w:rsid w:val="00317211"/>
    <w:rsid w:val="00317496"/>
    <w:rsid w:val="003174A4"/>
    <w:rsid w:val="0031766D"/>
    <w:rsid w:val="00317A92"/>
    <w:rsid w:val="00317FD5"/>
    <w:rsid w:val="003200CC"/>
    <w:rsid w:val="00320406"/>
    <w:rsid w:val="00320806"/>
    <w:rsid w:val="003208FE"/>
    <w:rsid w:val="003209DE"/>
    <w:rsid w:val="00320D3A"/>
    <w:rsid w:val="00320E30"/>
    <w:rsid w:val="003210F1"/>
    <w:rsid w:val="00321120"/>
    <w:rsid w:val="00321216"/>
    <w:rsid w:val="00321251"/>
    <w:rsid w:val="0032127F"/>
    <w:rsid w:val="00321391"/>
    <w:rsid w:val="003216E7"/>
    <w:rsid w:val="003218AB"/>
    <w:rsid w:val="003218C7"/>
    <w:rsid w:val="003219C1"/>
    <w:rsid w:val="00321C79"/>
    <w:rsid w:val="00321F8A"/>
    <w:rsid w:val="00322004"/>
    <w:rsid w:val="003220C1"/>
    <w:rsid w:val="003226DF"/>
    <w:rsid w:val="00322701"/>
    <w:rsid w:val="0032280A"/>
    <w:rsid w:val="00322C1C"/>
    <w:rsid w:val="00322CC6"/>
    <w:rsid w:val="00322FEC"/>
    <w:rsid w:val="00323347"/>
    <w:rsid w:val="003233AB"/>
    <w:rsid w:val="0032355F"/>
    <w:rsid w:val="00323576"/>
    <w:rsid w:val="00323711"/>
    <w:rsid w:val="00323734"/>
    <w:rsid w:val="0032376E"/>
    <w:rsid w:val="003237FD"/>
    <w:rsid w:val="00323815"/>
    <w:rsid w:val="00323981"/>
    <w:rsid w:val="00323AB9"/>
    <w:rsid w:val="00323EB2"/>
    <w:rsid w:val="00324211"/>
    <w:rsid w:val="003248FD"/>
    <w:rsid w:val="003249E1"/>
    <w:rsid w:val="00324B2A"/>
    <w:rsid w:val="00324B59"/>
    <w:rsid w:val="00324DF3"/>
    <w:rsid w:val="00325130"/>
    <w:rsid w:val="0032548F"/>
    <w:rsid w:val="0032555D"/>
    <w:rsid w:val="00325D3B"/>
    <w:rsid w:val="00325E86"/>
    <w:rsid w:val="00325EC4"/>
    <w:rsid w:val="00326306"/>
    <w:rsid w:val="003269C1"/>
    <w:rsid w:val="00326D99"/>
    <w:rsid w:val="00326FF1"/>
    <w:rsid w:val="00327079"/>
    <w:rsid w:val="003270DB"/>
    <w:rsid w:val="0032716D"/>
    <w:rsid w:val="00327205"/>
    <w:rsid w:val="00327424"/>
    <w:rsid w:val="003278C2"/>
    <w:rsid w:val="00327B40"/>
    <w:rsid w:val="00327D9E"/>
    <w:rsid w:val="00327FE2"/>
    <w:rsid w:val="0033002D"/>
    <w:rsid w:val="00330A4B"/>
    <w:rsid w:val="00330A6F"/>
    <w:rsid w:val="00330B8A"/>
    <w:rsid w:val="00330CDF"/>
    <w:rsid w:val="0033112A"/>
    <w:rsid w:val="00331413"/>
    <w:rsid w:val="0033175F"/>
    <w:rsid w:val="00331A87"/>
    <w:rsid w:val="00331BF9"/>
    <w:rsid w:val="00331F15"/>
    <w:rsid w:val="00331FCC"/>
    <w:rsid w:val="0033235C"/>
    <w:rsid w:val="0033249A"/>
    <w:rsid w:val="00332501"/>
    <w:rsid w:val="00332587"/>
    <w:rsid w:val="003327F1"/>
    <w:rsid w:val="00332845"/>
    <w:rsid w:val="00332858"/>
    <w:rsid w:val="00332B6B"/>
    <w:rsid w:val="00332D4C"/>
    <w:rsid w:val="00332E4A"/>
    <w:rsid w:val="0033300C"/>
    <w:rsid w:val="00333245"/>
    <w:rsid w:val="00333395"/>
    <w:rsid w:val="0033359A"/>
    <w:rsid w:val="00333607"/>
    <w:rsid w:val="0033361E"/>
    <w:rsid w:val="00333675"/>
    <w:rsid w:val="003338E7"/>
    <w:rsid w:val="00333A60"/>
    <w:rsid w:val="00333F14"/>
    <w:rsid w:val="00334173"/>
    <w:rsid w:val="003343B5"/>
    <w:rsid w:val="00334443"/>
    <w:rsid w:val="0033459D"/>
    <w:rsid w:val="00334804"/>
    <w:rsid w:val="00334914"/>
    <w:rsid w:val="00334B7E"/>
    <w:rsid w:val="00334EB8"/>
    <w:rsid w:val="00335208"/>
    <w:rsid w:val="00335FA6"/>
    <w:rsid w:val="00336263"/>
    <w:rsid w:val="003363FF"/>
    <w:rsid w:val="003364AF"/>
    <w:rsid w:val="003367A0"/>
    <w:rsid w:val="00336D15"/>
    <w:rsid w:val="00336D6B"/>
    <w:rsid w:val="00336E00"/>
    <w:rsid w:val="00337110"/>
    <w:rsid w:val="00337192"/>
    <w:rsid w:val="00337500"/>
    <w:rsid w:val="003377C0"/>
    <w:rsid w:val="00337D69"/>
    <w:rsid w:val="00337EB8"/>
    <w:rsid w:val="0034019E"/>
    <w:rsid w:val="00340524"/>
    <w:rsid w:val="00340943"/>
    <w:rsid w:val="003409FE"/>
    <w:rsid w:val="00340C0C"/>
    <w:rsid w:val="00341107"/>
    <w:rsid w:val="003412C9"/>
    <w:rsid w:val="00341376"/>
    <w:rsid w:val="00341694"/>
    <w:rsid w:val="0034179F"/>
    <w:rsid w:val="00341B22"/>
    <w:rsid w:val="0034272F"/>
    <w:rsid w:val="00342816"/>
    <w:rsid w:val="00342B71"/>
    <w:rsid w:val="00342C92"/>
    <w:rsid w:val="00342CC6"/>
    <w:rsid w:val="003430DC"/>
    <w:rsid w:val="003433AE"/>
    <w:rsid w:val="00343726"/>
    <w:rsid w:val="003437EE"/>
    <w:rsid w:val="003438DC"/>
    <w:rsid w:val="00343B62"/>
    <w:rsid w:val="0034400B"/>
    <w:rsid w:val="0034427E"/>
    <w:rsid w:val="0034434C"/>
    <w:rsid w:val="00344638"/>
    <w:rsid w:val="003446B5"/>
    <w:rsid w:val="00344AE2"/>
    <w:rsid w:val="00344AE4"/>
    <w:rsid w:val="00344C19"/>
    <w:rsid w:val="00344CA8"/>
    <w:rsid w:val="00344E25"/>
    <w:rsid w:val="00344F5E"/>
    <w:rsid w:val="0034511F"/>
    <w:rsid w:val="00345210"/>
    <w:rsid w:val="0034543D"/>
    <w:rsid w:val="00345536"/>
    <w:rsid w:val="00345773"/>
    <w:rsid w:val="003459A7"/>
    <w:rsid w:val="00345A26"/>
    <w:rsid w:val="00345C63"/>
    <w:rsid w:val="003463B7"/>
    <w:rsid w:val="00346654"/>
    <w:rsid w:val="00346849"/>
    <w:rsid w:val="0034686E"/>
    <w:rsid w:val="00346920"/>
    <w:rsid w:val="00346BD0"/>
    <w:rsid w:val="00346C3C"/>
    <w:rsid w:val="003470CD"/>
    <w:rsid w:val="0034734F"/>
    <w:rsid w:val="003473A4"/>
    <w:rsid w:val="0034744E"/>
    <w:rsid w:val="0034763B"/>
    <w:rsid w:val="0034777C"/>
    <w:rsid w:val="00347C15"/>
    <w:rsid w:val="00347F1E"/>
    <w:rsid w:val="0035000F"/>
    <w:rsid w:val="0035014C"/>
    <w:rsid w:val="0035017E"/>
    <w:rsid w:val="0035064C"/>
    <w:rsid w:val="003507EA"/>
    <w:rsid w:val="003508A3"/>
    <w:rsid w:val="0035091A"/>
    <w:rsid w:val="0035106B"/>
    <w:rsid w:val="003511DB"/>
    <w:rsid w:val="0035156B"/>
    <w:rsid w:val="00351814"/>
    <w:rsid w:val="003518EA"/>
    <w:rsid w:val="00351A0B"/>
    <w:rsid w:val="00351DF2"/>
    <w:rsid w:val="00351E3A"/>
    <w:rsid w:val="00352039"/>
    <w:rsid w:val="00352056"/>
    <w:rsid w:val="003520BC"/>
    <w:rsid w:val="00352197"/>
    <w:rsid w:val="003524FF"/>
    <w:rsid w:val="003525C6"/>
    <w:rsid w:val="003525DF"/>
    <w:rsid w:val="00352751"/>
    <w:rsid w:val="00353114"/>
    <w:rsid w:val="003532A7"/>
    <w:rsid w:val="003533FB"/>
    <w:rsid w:val="00353CFD"/>
    <w:rsid w:val="0035465B"/>
    <w:rsid w:val="00354856"/>
    <w:rsid w:val="00354A23"/>
    <w:rsid w:val="00354B59"/>
    <w:rsid w:val="00354C34"/>
    <w:rsid w:val="00354D4A"/>
    <w:rsid w:val="00354D63"/>
    <w:rsid w:val="00354EC7"/>
    <w:rsid w:val="003554F8"/>
    <w:rsid w:val="0035598F"/>
    <w:rsid w:val="00355FD5"/>
    <w:rsid w:val="003561C9"/>
    <w:rsid w:val="00356317"/>
    <w:rsid w:val="0035649A"/>
    <w:rsid w:val="003565A3"/>
    <w:rsid w:val="00356676"/>
    <w:rsid w:val="003568B1"/>
    <w:rsid w:val="00356BA8"/>
    <w:rsid w:val="00356CBE"/>
    <w:rsid w:val="00356DF9"/>
    <w:rsid w:val="00356EDD"/>
    <w:rsid w:val="00357295"/>
    <w:rsid w:val="003574D7"/>
    <w:rsid w:val="00357532"/>
    <w:rsid w:val="003577CA"/>
    <w:rsid w:val="00357BA2"/>
    <w:rsid w:val="00357C53"/>
    <w:rsid w:val="00357F6F"/>
    <w:rsid w:val="0036033E"/>
    <w:rsid w:val="00360846"/>
    <w:rsid w:val="00360898"/>
    <w:rsid w:val="00360D2D"/>
    <w:rsid w:val="00360D93"/>
    <w:rsid w:val="003614C7"/>
    <w:rsid w:val="0036153A"/>
    <w:rsid w:val="00361550"/>
    <w:rsid w:val="0036167D"/>
    <w:rsid w:val="00362000"/>
    <w:rsid w:val="00362064"/>
    <w:rsid w:val="0036216F"/>
    <w:rsid w:val="003622DE"/>
    <w:rsid w:val="003628F1"/>
    <w:rsid w:val="00363049"/>
    <w:rsid w:val="003631A7"/>
    <w:rsid w:val="0036331F"/>
    <w:rsid w:val="00363332"/>
    <w:rsid w:val="003636CB"/>
    <w:rsid w:val="00363896"/>
    <w:rsid w:val="0036395A"/>
    <w:rsid w:val="00363A38"/>
    <w:rsid w:val="00363C62"/>
    <w:rsid w:val="0036431E"/>
    <w:rsid w:val="00364396"/>
    <w:rsid w:val="0036496E"/>
    <w:rsid w:val="00364AC8"/>
    <w:rsid w:val="00364DFA"/>
    <w:rsid w:val="00364E67"/>
    <w:rsid w:val="003650B6"/>
    <w:rsid w:val="00365304"/>
    <w:rsid w:val="0036540A"/>
    <w:rsid w:val="00365901"/>
    <w:rsid w:val="00366501"/>
    <w:rsid w:val="0036666B"/>
    <w:rsid w:val="00366911"/>
    <w:rsid w:val="00366A11"/>
    <w:rsid w:val="00366AA1"/>
    <w:rsid w:val="00366C2D"/>
    <w:rsid w:val="00366FAA"/>
    <w:rsid w:val="003674CB"/>
    <w:rsid w:val="00367542"/>
    <w:rsid w:val="003676B5"/>
    <w:rsid w:val="00367B6F"/>
    <w:rsid w:val="00367CAF"/>
    <w:rsid w:val="00370083"/>
    <w:rsid w:val="003703AA"/>
    <w:rsid w:val="00370803"/>
    <w:rsid w:val="00370BF6"/>
    <w:rsid w:val="00370DAA"/>
    <w:rsid w:val="00370F30"/>
    <w:rsid w:val="00371070"/>
    <w:rsid w:val="00371078"/>
    <w:rsid w:val="0037146E"/>
    <w:rsid w:val="00371988"/>
    <w:rsid w:val="00371AFF"/>
    <w:rsid w:val="00371B7B"/>
    <w:rsid w:val="00371D15"/>
    <w:rsid w:val="00371D84"/>
    <w:rsid w:val="00371DC8"/>
    <w:rsid w:val="00372041"/>
    <w:rsid w:val="0037243D"/>
    <w:rsid w:val="0037262F"/>
    <w:rsid w:val="003727B6"/>
    <w:rsid w:val="0037299E"/>
    <w:rsid w:val="00372E19"/>
    <w:rsid w:val="00372E4D"/>
    <w:rsid w:val="00372ECD"/>
    <w:rsid w:val="00373100"/>
    <w:rsid w:val="00373285"/>
    <w:rsid w:val="00373894"/>
    <w:rsid w:val="00373993"/>
    <w:rsid w:val="00373DE5"/>
    <w:rsid w:val="00373E1E"/>
    <w:rsid w:val="0037416E"/>
    <w:rsid w:val="003743D6"/>
    <w:rsid w:val="00374A69"/>
    <w:rsid w:val="00374A71"/>
    <w:rsid w:val="00374B28"/>
    <w:rsid w:val="00374B96"/>
    <w:rsid w:val="00374DB0"/>
    <w:rsid w:val="00374E20"/>
    <w:rsid w:val="00375977"/>
    <w:rsid w:val="0037599C"/>
    <w:rsid w:val="00376234"/>
    <w:rsid w:val="00376527"/>
    <w:rsid w:val="0037677E"/>
    <w:rsid w:val="003767D7"/>
    <w:rsid w:val="00376DD6"/>
    <w:rsid w:val="00377188"/>
    <w:rsid w:val="00377382"/>
    <w:rsid w:val="0037754B"/>
    <w:rsid w:val="0037774E"/>
    <w:rsid w:val="0037777F"/>
    <w:rsid w:val="00377D1F"/>
    <w:rsid w:val="00377D3A"/>
    <w:rsid w:val="00377F1A"/>
    <w:rsid w:val="00377FA5"/>
    <w:rsid w:val="003800A8"/>
    <w:rsid w:val="003801B4"/>
    <w:rsid w:val="003801B9"/>
    <w:rsid w:val="0038020E"/>
    <w:rsid w:val="0038022F"/>
    <w:rsid w:val="003803C6"/>
    <w:rsid w:val="00380401"/>
    <w:rsid w:val="00380787"/>
    <w:rsid w:val="00380802"/>
    <w:rsid w:val="00380840"/>
    <w:rsid w:val="00380D49"/>
    <w:rsid w:val="003811F1"/>
    <w:rsid w:val="00381711"/>
    <w:rsid w:val="00381BAA"/>
    <w:rsid w:val="00381D36"/>
    <w:rsid w:val="00381D45"/>
    <w:rsid w:val="00381E76"/>
    <w:rsid w:val="00382469"/>
    <w:rsid w:val="00382BC0"/>
    <w:rsid w:val="00382CD4"/>
    <w:rsid w:val="0038329D"/>
    <w:rsid w:val="00383762"/>
    <w:rsid w:val="003844D3"/>
    <w:rsid w:val="003846C4"/>
    <w:rsid w:val="0038474E"/>
    <w:rsid w:val="0038475E"/>
    <w:rsid w:val="0038491E"/>
    <w:rsid w:val="003849BB"/>
    <w:rsid w:val="00384B7B"/>
    <w:rsid w:val="00384BEB"/>
    <w:rsid w:val="00384DDB"/>
    <w:rsid w:val="00384E64"/>
    <w:rsid w:val="00385130"/>
    <w:rsid w:val="003854EA"/>
    <w:rsid w:val="0038555B"/>
    <w:rsid w:val="0038581B"/>
    <w:rsid w:val="00385F5B"/>
    <w:rsid w:val="00386198"/>
    <w:rsid w:val="00386522"/>
    <w:rsid w:val="0038653F"/>
    <w:rsid w:val="003869A7"/>
    <w:rsid w:val="0038733A"/>
    <w:rsid w:val="00387355"/>
    <w:rsid w:val="003873B5"/>
    <w:rsid w:val="0038756D"/>
    <w:rsid w:val="00387949"/>
    <w:rsid w:val="003879BA"/>
    <w:rsid w:val="00387A5B"/>
    <w:rsid w:val="00387F00"/>
    <w:rsid w:val="00387FBA"/>
    <w:rsid w:val="0039028D"/>
    <w:rsid w:val="00390336"/>
    <w:rsid w:val="00390610"/>
    <w:rsid w:val="0039079D"/>
    <w:rsid w:val="00390B18"/>
    <w:rsid w:val="00390B1D"/>
    <w:rsid w:val="00390F8B"/>
    <w:rsid w:val="003910B6"/>
    <w:rsid w:val="00391263"/>
    <w:rsid w:val="00391671"/>
    <w:rsid w:val="003919AC"/>
    <w:rsid w:val="00391E7A"/>
    <w:rsid w:val="00391F96"/>
    <w:rsid w:val="003920B4"/>
    <w:rsid w:val="003925AF"/>
    <w:rsid w:val="0039278E"/>
    <w:rsid w:val="003928BC"/>
    <w:rsid w:val="00392D31"/>
    <w:rsid w:val="00392E0E"/>
    <w:rsid w:val="00392E8B"/>
    <w:rsid w:val="00393100"/>
    <w:rsid w:val="0039319F"/>
    <w:rsid w:val="0039372F"/>
    <w:rsid w:val="00393BB6"/>
    <w:rsid w:val="003941F7"/>
    <w:rsid w:val="0039433F"/>
    <w:rsid w:val="00394628"/>
    <w:rsid w:val="0039464B"/>
    <w:rsid w:val="00394874"/>
    <w:rsid w:val="00394A16"/>
    <w:rsid w:val="00394B7E"/>
    <w:rsid w:val="00394CEB"/>
    <w:rsid w:val="00394D34"/>
    <w:rsid w:val="00394D92"/>
    <w:rsid w:val="00394DBC"/>
    <w:rsid w:val="00394E99"/>
    <w:rsid w:val="00394F24"/>
    <w:rsid w:val="003950F5"/>
    <w:rsid w:val="003954DF"/>
    <w:rsid w:val="00395E88"/>
    <w:rsid w:val="00396674"/>
    <w:rsid w:val="0039667C"/>
    <w:rsid w:val="0039692C"/>
    <w:rsid w:val="00396AE4"/>
    <w:rsid w:val="00396C84"/>
    <w:rsid w:val="00396EA5"/>
    <w:rsid w:val="00397373"/>
    <w:rsid w:val="003974BB"/>
    <w:rsid w:val="00397A23"/>
    <w:rsid w:val="00397CB3"/>
    <w:rsid w:val="00397FDE"/>
    <w:rsid w:val="003A0091"/>
    <w:rsid w:val="003A00EA"/>
    <w:rsid w:val="003A0126"/>
    <w:rsid w:val="003A049E"/>
    <w:rsid w:val="003A050F"/>
    <w:rsid w:val="003A08D4"/>
    <w:rsid w:val="003A0ADF"/>
    <w:rsid w:val="003A0EB9"/>
    <w:rsid w:val="003A1587"/>
    <w:rsid w:val="003A1696"/>
    <w:rsid w:val="003A1967"/>
    <w:rsid w:val="003A1D3A"/>
    <w:rsid w:val="003A1FAE"/>
    <w:rsid w:val="003A22E7"/>
    <w:rsid w:val="003A2457"/>
    <w:rsid w:val="003A25E2"/>
    <w:rsid w:val="003A29EB"/>
    <w:rsid w:val="003A2B45"/>
    <w:rsid w:val="003A3053"/>
    <w:rsid w:val="003A3096"/>
    <w:rsid w:val="003A32A0"/>
    <w:rsid w:val="003A33D8"/>
    <w:rsid w:val="003A3420"/>
    <w:rsid w:val="003A3623"/>
    <w:rsid w:val="003A3DB2"/>
    <w:rsid w:val="003A3E28"/>
    <w:rsid w:val="003A4307"/>
    <w:rsid w:val="003A43B7"/>
    <w:rsid w:val="003A447B"/>
    <w:rsid w:val="003A4539"/>
    <w:rsid w:val="003A46C0"/>
    <w:rsid w:val="003A4899"/>
    <w:rsid w:val="003A49B4"/>
    <w:rsid w:val="003A4D49"/>
    <w:rsid w:val="003A4D71"/>
    <w:rsid w:val="003A4F10"/>
    <w:rsid w:val="003A50E6"/>
    <w:rsid w:val="003A5555"/>
    <w:rsid w:val="003A56DF"/>
    <w:rsid w:val="003A56E0"/>
    <w:rsid w:val="003A5CA4"/>
    <w:rsid w:val="003A5D20"/>
    <w:rsid w:val="003A60D0"/>
    <w:rsid w:val="003A6134"/>
    <w:rsid w:val="003A666A"/>
    <w:rsid w:val="003A66DC"/>
    <w:rsid w:val="003A68AB"/>
    <w:rsid w:val="003A6F30"/>
    <w:rsid w:val="003A700D"/>
    <w:rsid w:val="003A730A"/>
    <w:rsid w:val="003A76C6"/>
    <w:rsid w:val="003A77AC"/>
    <w:rsid w:val="003A7D76"/>
    <w:rsid w:val="003A7F15"/>
    <w:rsid w:val="003B005E"/>
    <w:rsid w:val="003B0544"/>
    <w:rsid w:val="003B05B7"/>
    <w:rsid w:val="003B07EB"/>
    <w:rsid w:val="003B099B"/>
    <w:rsid w:val="003B0A77"/>
    <w:rsid w:val="003B0AF2"/>
    <w:rsid w:val="003B0B1F"/>
    <w:rsid w:val="003B13E2"/>
    <w:rsid w:val="003B15AD"/>
    <w:rsid w:val="003B1D68"/>
    <w:rsid w:val="003B220C"/>
    <w:rsid w:val="003B233E"/>
    <w:rsid w:val="003B233F"/>
    <w:rsid w:val="003B2BAB"/>
    <w:rsid w:val="003B2BCC"/>
    <w:rsid w:val="003B2D15"/>
    <w:rsid w:val="003B2F20"/>
    <w:rsid w:val="003B2FF8"/>
    <w:rsid w:val="003B3098"/>
    <w:rsid w:val="003B33F7"/>
    <w:rsid w:val="003B377A"/>
    <w:rsid w:val="003B3B84"/>
    <w:rsid w:val="003B3CF4"/>
    <w:rsid w:val="003B41F6"/>
    <w:rsid w:val="003B441E"/>
    <w:rsid w:val="003B44A5"/>
    <w:rsid w:val="003B4614"/>
    <w:rsid w:val="003B48AA"/>
    <w:rsid w:val="003B4A47"/>
    <w:rsid w:val="003B4B93"/>
    <w:rsid w:val="003B4B9C"/>
    <w:rsid w:val="003B553F"/>
    <w:rsid w:val="003B5A8C"/>
    <w:rsid w:val="003B5A8D"/>
    <w:rsid w:val="003B5A9C"/>
    <w:rsid w:val="003B5D01"/>
    <w:rsid w:val="003B62A8"/>
    <w:rsid w:val="003B63C2"/>
    <w:rsid w:val="003B6973"/>
    <w:rsid w:val="003B6D28"/>
    <w:rsid w:val="003B71CC"/>
    <w:rsid w:val="003B741C"/>
    <w:rsid w:val="003B74D0"/>
    <w:rsid w:val="003B75EF"/>
    <w:rsid w:val="003B7836"/>
    <w:rsid w:val="003B7C8F"/>
    <w:rsid w:val="003B7E43"/>
    <w:rsid w:val="003B7E75"/>
    <w:rsid w:val="003B7E89"/>
    <w:rsid w:val="003B7F76"/>
    <w:rsid w:val="003C04B2"/>
    <w:rsid w:val="003C0575"/>
    <w:rsid w:val="003C0592"/>
    <w:rsid w:val="003C0653"/>
    <w:rsid w:val="003C09CF"/>
    <w:rsid w:val="003C0AFA"/>
    <w:rsid w:val="003C0C56"/>
    <w:rsid w:val="003C0EFB"/>
    <w:rsid w:val="003C0F2D"/>
    <w:rsid w:val="003C10B5"/>
    <w:rsid w:val="003C113B"/>
    <w:rsid w:val="003C1269"/>
    <w:rsid w:val="003C16D4"/>
    <w:rsid w:val="003C17F3"/>
    <w:rsid w:val="003C1905"/>
    <w:rsid w:val="003C1CA6"/>
    <w:rsid w:val="003C20E1"/>
    <w:rsid w:val="003C2118"/>
    <w:rsid w:val="003C29D2"/>
    <w:rsid w:val="003C2A56"/>
    <w:rsid w:val="003C2B3C"/>
    <w:rsid w:val="003C2B88"/>
    <w:rsid w:val="003C2E2B"/>
    <w:rsid w:val="003C3305"/>
    <w:rsid w:val="003C3494"/>
    <w:rsid w:val="003C36FA"/>
    <w:rsid w:val="003C38A1"/>
    <w:rsid w:val="003C3B38"/>
    <w:rsid w:val="003C3B78"/>
    <w:rsid w:val="003C3B8C"/>
    <w:rsid w:val="003C3E3E"/>
    <w:rsid w:val="003C4060"/>
    <w:rsid w:val="003C4383"/>
    <w:rsid w:val="003C4665"/>
    <w:rsid w:val="003C499E"/>
    <w:rsid w:val="003C4BA4"/>
    <w:rsid w:val="003C4D1C"/>
    <w:rsid w:val="003C4F89"/>
    <w:rsid w:val="003C51BD"/>
    <w:rsid w:val="003C52B9"/>
    <w:rsid w:val="003C5A60"/>
    <w:rsid w:val="003C5F74"/>
    <w:rsid w:val="003C60C1"/>
    <w:rsid w:val="003C66CA"/>
    <w:rsid w:val="003C695B"/>
    <w:rsid w:val="003C69E0"/>
    <w:rsid w:val="003C6A1C"/>
    <w:rsid w:val="003C6F35"/>
    <w:rsid w:val="003C7080"/>
    <w:rsid w:val="003C73AD"/>
    <w:rsid w:val="003C76BC"/>
    <w:rsid w:val="003C7925"/>
    <w:rsid w:val="003C7964"/>
    <w:rsid w:val="003C7CB1"/>
    <w:rsid w:val="003C7D6D"/>
    <w:rsid w:val="003D02DF"/>
    <w:rsid w:val="003D047B"/>
    <w:rsid w:val="003D071C"/>
    <w:rsid w:val="003D0A10"/>
    <w:rsid w:val="003D0A29"/>
    <w:rsid w:val="003D0C0F"/>
    <w:rsid w:val="003D0ECD"/>
    <w:rsid w:val="003D11F6"/>
    <w:rsid w:val="003D1348"/>
    <w:rsid w:val="003D14C5"/>
    <w:rsid w:val="003D1582"/>
    <w:rsid w:val="003D1725"/>
    <w:rsid w:val="003D1E17"/>
    <w:rsid w:val="003D207D"/>
    <w:rsid w:val="003D20EF"/>
    <w:rsid w:val="003D22E2"/>
    <w:rsid w:val="003D234C"/>
    <w:rsid w:val="003D26EB"/>
    <w:rsid w:val="003D272C"/>
    <w:rsid w:val="003D2774"/>
    <w:rsid w:val="003D314F"/>
    <w:rsid w:val="003D33A3"/>
    <w:rsid w:val="003D350E"/>
    <w:rsid w:val="003D3547"/>
    <w:rsid w:val="003D3C12"/>
    <w:rsid w:val="003D43AE"/>
    <w:rsid w:val="003D4516"/>
    <w:rsid w:val="003D465C"/>
    <w:rsid w:val="003D47B0"/>
    <w:rsid w:val="003D4884"/>
    <w:rsid w:val="003D4ABD"/>
    <w:rsid w:val="003D4CBE"/>
    <w:rsid w:val="003D4DE0"/>
    <w:rsid w:val="003D5223"/>
    <w:rsid w:val="003D5685"/>
    <w:rsid w:val="003D5752"/>
    <w:rsid w:val="003D57C8"/>
    <w:rsid w:val="003D6399"/>
    <w:rsid w:val="003D6471"/>
    <w:rsid w:val="003D64CA"/>
    <w:rsid w:val="003D6A50"/>
    <w:rsid w:val="003D6C75"/>
    <w:rsid w:val="003D6C9D"/>
    <w:rsid w:val="003D6E2F"/>
    <w:rsid w:val="003D7081"/>
    <w:rsid w:val="003D7235"/>
    <w:rsid w:val="003D7349"/>
    <w:rsid w:val="003D7373"/>
    <w:rsid w:val="003D739A"/>
    <w:rsid w:val="003D73E6"/>
    <w:rsid w:val="003D750A"/>
    <w:rsid w:val="003D777F"/>
    <w:rsid w:val="003D78E3"/>
    <w:rsid w:val="003D7A2D"/>
    <w:rsid w:val="003D7B66"/>
    <w:rsid w:val="003D7DAA"/>
    <w:rsid w:val="003D7E94"/>
    <w:rsid w:val="003D7EAE"/>
    <w:rsid w:val="003E0243"/>
    <w:rsid w:val="003E0C94"/>
    <w:rsid w:val="003E0DE5"/>
    <w:rsid w:val="003E0ECF"/>
    <w:rsid w:val="003E1047"/>
    <w:rsid w:val="003E10C0"/>
    <w:rsid w:val="003E1A62"/>
    <w:rsid w:val="003E1AD9"/>
    <w:rsid w:val="003E1EBD"/>
    <w:rsid w:val="003E2026"/>
    <w:rsid w:val="003E20A3"/>
    <w:rsid w:val="003E20DB"/>
    <w:rsid w:val="003E20E7"/>
    <w:rsid w:val="003E20F7"/>
    <w:rsid w:val="003E213A"/>
    <w:rsid w:val="003E2154"/>
    <w:rsid w:val="003E25E7"/>
    <w:rsid w:val="003E2B98"/>
    <w:rsid w:val="003E2DBB"/>
    <w:rsid w:val="003E2E75"/>
    <w:rsid w:val="003E30BA"/>
    <w:rsid w:val="003E32C9"/>
    <w:rsid w:val="003E34AB"/>
    <w:rsid w:val="003E3575"/>
    <w:rsid w:val="003E3593"/>
    <w:rsid w:val="003E369F"/>
    <w:rsid w:val="003E372F"/>
    <w:rsid w:val="003E3763"/>
    <w:rsid w:val="003E38C3"/>
    <w:rsid w:val="003E3937"/>
    <w:rsid w:val="003E3962"/>
    <w:rsid w:val="003E39B8"/>
    <w:rsid w:val="003E3A0F"/>
    <w:rsid w:val="003E3AE6"/>
    <w:rsid w:val="003E3F6B"/>
    <w:rsid w:val="003E40F6"/>
    <w:rsid w:val="003E43D1"/>
    <w:rsid w:val="003E4465"/>
    <w:rsid w:val="003E457C"/>
    <w:rsid w:val="003E468F"/>
    <w:rsid w:val="003E4780"/>
    <w:rsid w:val="003E4CD7"/>
    <w:rsid w:val="003E4D30"/>
    <w:rsid w:val="003E4FD2"/>
    <w:rsid w:val="003E538E"/>
    <w:rsid w:val="003E5683"/>
    <w:rsid w:val="003E56B0"/>
    <w:rsid w:val="003E5D6C"/>
    <w:rsid w:val="003E5FA2"/>
    <w:rsid w:val="003E61D5"/>
    <w:rsid w:val="003E631E"/>
    <w:rsid w:val="003E6846"/>
    <w:rsid w:val="003E6AFB"/>
    <w:rsid w:val="003E6C82"/>
    <w:rsid w:val="003E72AC"/>
    <w:rsid w:val="003E7325"/>
    <w:rsid w:val="003E776F"/>
    <w:rsid w:val="003E7908"/>
    <w:rsid w:val="003E792F"/>
    <w:rsid w:val="003E79DD"/>
    <w:rsid w:val="003E7E4B"/>
    <w:rsid w:val="003E7EDE"/>
    <w:rsid w:val="003F01B6"/>
    <w:rsid w:val="003F01C0"/>
    <w:rsid w:val="003F0367"/>
    <w:rsid w:val="003F0771"/>
    <w:rsid w:val="003F0FBE"/>
    <w:rsid w:val="003F108F"/>
    <w:rsid w:val="003F111F"/>
    <w:rsid w:val="003F122A"/>
    <w:rsid w:val="003F13C5"/>
    <w:rsid w:val="003F13E0"/>
    <w:rsid w:val="003F1452"/>
    <w:rsid w:val="003F1996"/>
    <w:rsid w:val="003F1A69"/>
    <w:rsid w:val="003F1ACC"/>
    <w:rsid w:val="003F1EEC"/>
    <w:rsid w:val="003F23C9"/>
    <w:rsid w:val="003F2417"/>
    <w:rsid w:val="003F26A5"/>
    <w:rsid w:val="003F26D3"/>
    <w:rsid w:val="003F26FA"/>
    <w:rsid w:val="003F297B"/>
    <w:rsid w:val="003F2A34"/>
    <w:rsid w:val="003F2DF1"/>
    <w:rsid w:val="003F2F07"/>
    <w:rsid w:val="003F3003"/>
    <w:rsid w:val="003F30B3"/>
    <w:rsid w:val="003F30CE"/>
    <w:rsid w:val="003F31C8"/>
    <w:rsid w:val="003F325E"/>
    <w:rsid w:val="003F3644"/>
    <w:rsid w:val="003F3919"/>
    <w:rsid w:val="003F3F2E"/>
    <w:rsid w:val="003F4232"/>
    <w:rsid w:val="003F4583"/>
    <w:rsid w:val="003F4648"/>
    <w:rsid w:val="003F4688"/>
    <w:rsid w:val="003F48C2"/>
    <w:rsid w:val="003F4910"/>
    <w:rsid w:val="003F4AB4"/>
    <w:rsid w:val="003F4C1C"/>
    <w:rsid w:val="003F4E86"/>
    <w:rsid w:val="003F5235"/>
    <w:rsid w:val="003F52FB"/>
    <w:rsid w:val="003F565E"/>
    <w:rsid w:val="003F581F"/>
    <w:rsid w:val="003F5D5F"/>
    <w:rsid w:val="003F5DA4"/>
    <w:rsid w:val="003F5DD6"/>
    <w:rsid w:val="003F6434"/>
    <w:rsid w:val="003F698B"/>
    <w:rsid w:val="003F6BFC"/>
    <w:rsid w:val="003F6CC9"/>
    <w:rsid w:val="003F6CDE"/>
    <w:rsid w:val="003F6FAD"/>
    <w:rsid w:val="003F7326"/>
    <w:rsid w:val="003F7588"/>
    <w:rsid w:val="003F7BD4"/>
    <w:rsid w:val="003F7DEF"/>
    <w:rsid w:val="003F7FC3"/>
    <w:rsid w:val="003F7FFE"/>
    <w:rsid w:val="004001BC"/>
    <w:rsid w:val="0040034B"/>
    <w:rsid w:val="00400789"/>
    <w:rsid w:val="004007A0"/>
    <w:rsid w:val="0040085B"/>
    <w:rsid w:val="00400939"/>
    <w:rsid w:val="00400983"/>
    <w:rsid w:val="00400B22"/>
    <w:rsid w:val="00400BE0"/>
    <w:rsid w:val="00400DA4"/>
    <w:rsid w:val="00401020"/>
    <w:rsid w:val="004013C1"/>
    <w:rsid w:val="0040143D"/>
    <w:rsid w:val="00401A00"/>
    <w:rsid w:val="00401B4F"/>
    <w:rsid w:val="00401B55"/>
    <w:rsid w:val="0040231B"/>
    <w:rsid w:val="004026C0"/>
    <w:rsid w:val="00402854"/>
    <w:rsid w:val="0040290E"/>
    <w:rsid w:val="004029F5"/>
    <w:rsid w:val="00402BEC"/>
    <w:rsid w:val="00402F9F"/>
    <w:rsid w:val="0040338B"/>
    <w:rsid w:val="00403751"/>
    <w:rsid w:val="00403B33"/>
    <w:rsid w:val="004040BC"/>
    <w:rsid w:val="00404137"/>
    <w:rsid w:val="0040426C"/>
    <w:rsid w:val="00404371"/>
    <w:rsid w:val="00404468"/>
    <w:rsid w:val="0040459C"/>
    <w:rsid w:val="00404A3D"/>
    <w:rsid w:val="00404D56"/>
    <w:rsid w:val="0040530C"/>
    <w:rsid w:val="0040542E"/>
    <w:rsid w:val="00405433"/>
    <w:rsid w:val="00405469"/>
    <w:rsid w:val="0040579E"/>
    <w:rsid w:val="00405923"/>
    <w:rsid w:val="00405F7F"/>
    <w:rsid w:val="004063FE"/>
    <w:rsid w:val="0040640E"/>
    <w:rsid w:val="004064D2"/>
    <w:rsid w:val="00406523"/>
    <w:rsid w:val="00406551"/>
    <w:rsid w:val="00406849"/>
    <w:rsid w:val="00406965"/>
    <w:rsid w:val="00406FA8"/>
    <w:rsid w:val="004075D6"/>
    <w:rsid w:val="0040763E"/>
    <w:rsid w:val="00407792"/>
    <w:rsid w:val="0040797A"/>
    <w:rsid w:val="00407D62"/>
    <w:rsid w:val="00407F59"/>
    <w:rsid w:val="00410CDD"/>
    <w:rsid w:val="00411339"/>
    <w:rsid w:val="00411614"/>
    <w:rsid w:val="00411C5C"/>
    <w:rsid w:val="00412254"/>
    <w:rsid w:val="004123C5"/>
    <w:rsid w:val="00412413"/>
    <w:rsid w:val="00412779"/>
    <w:rsid w:val="0041284D"/>
    <w:rsid w:val="00412CFC"/>
    <w:rsid w:val="00412D9D"/>
    <w:rsid w:val="004132EE"/>
    <w:rsid w:val="004133AC"/>
    <w:rsid w:val="00413691"/>
    <w:rsid w:val="004136C4"/>
    <w:rsid w:val="00413CBF"/>
    <w:rsid w:val="00413E3A"/>
    <w:rsid w:val="00414524"/>
    <w:rsid w:val="00414810"/>
    <w:rsid w:val="0041498C"/>
    <w:rsid w:val="00414DE6"/>
    <w:rsid w:val="00415062"/>
    <w:rsid w:val="0041532B"/>
    <w:rsid w:val="00415498"/>
    <w:rsid w:val="00415569"/>
    <w:rsid w:val="0041566D"/>
    <w:rsid w:val="00415B12"/>
    <w:rsid w:val="00415B3B"/>
    <w:rsid w:val="00415CB1"/>
    <w:rsid w:val="004163F0"/>
    <w:rsid w:val="00416632"/>
    <w:rsid w:val="00416874"/>
    <w:rsid w:val="00416B27"/>
    <w:rsid w:val="004171A3"/>
    <w:rsid w:val="004173B8"/>
    <w:rsid w:val="004174F7"/>
    <w:rsid w:val="0041752D"/>
    <w:rsid w:val="00417869"/>
    <w:rsid w:val="00417939"/>
    <w:rsid w:val="00417A4A"/>
    <w:rsid w:val="00417A69"/>
    <w:rsid w:val="00417BDE"/>
    <w:rsid w:val="00417E2B"/>
    <w:rsid w:val="00420368"/>
    <w:rsid w:val="00420572"/>
    <w:rsid w:val="00420689"/>
    <w:rsid w:val="00420BA8"/>
    <w:rsid w:val="004210BF"/>
    <w:rsid w:val="00421287"/>
    <w:rsid w:val="0042129C"/>
    <w:rsid w:val="00421328"/>
    <w:rsid w:val="00421351"/>
    <w:rsid w:val="0042180F"/>
    <w:rsid w:val="004218D9"/>
    <w:rsid w:val="00421F13"/>
    <w:rsid w:val="00421F94"/>
    <w:rsid w:val="00422356"/>
    <w:rsid w:val="00422E45"/>
    <w:rsid w:val="00422EB3"/>
    <w:rsid w:val="00422EFE"/>
    <w:rsid w:val="004230B3"/>
    <w:rsid w:val="004231A5"/>
    <w:rsid w:val="00423209"/>
    <w:rsid w:val="0042327A"/>
    <w:rsid w:val="0042330B"/>
    <w:rsid w:val="0042330E"/>
    <w:rsid w:val="0042337F"/>
    <w:rsid w:val="004236D9"/>
    <w:rsid w:val="00423840"/>
    <w:rsid w:val="004238C5"/>
    <w:rsid w:val="00423E56"/>
    <w:rsid w:val="0042418E"/>
    <w:rsid w:val="00424226"/>
    <w:rsid w:val="00424C24"/>
    <w:rsid w:val="00424FBF"/>
    <w:rsid w:val="004251B7"/>
    <w:rsid w:val="004253B7"/>
    <w:rsid w:val="004255AE"/>
    <w:rsid w:val="0042564F"/>
    <w:rsid w:val="00425805"/>
    <w:rsid w:val="00425996"/>
    <w:rsid w:val="004259E1"/>
    <w:rsid w:val="00425A1D"/>
    <w:rsid w:val="00425B9B"/>
    <w:rsid w:val="00425FC1"/>
    <w:rsid w:val="0042613F"/>
    <w:rsid w:val="004261FB"/>
    <w:rsid w:val="0042642F"/>
    <w:rsid w:val="00426485"/>
    <w:rsid w:val="00426A11"/>
    <w:rsid w:val="00426FEB"/>
    <w:rsid w:val="00427152"/>
    <w:rsid w:val="00427364"/>
    <w:rsid w:val="0042743C"/>
    <w:rsid w:val="00427511"/>
    <w:rsid w:val="004279BF"/>
    <w:rsid w:val="00427ADF"/>
    <w:rsid w:val="00430167"/>
    <w:rsid w:val="00430473"/>
    <w:rsid w:val="00430913"/>
    <w:rsid w:val="004309C7"/>
    <w:rsid w:val="00430AEC"/>
    <w:rsid w:val="00430FE4"/>
    <w:rsid w:val="0043126B"/>
    <w:rsid w:val="004313EC"/>
    <w:rsid w:val="00431700"/>
    <w:rsid w:val="00431884"/>
    <w:rsid w:val="00431BC2"/>
    <w:rsid w:val="004320B8"/>
    <w:rsid w:val="0043213C"/>
    <w:rsid w:val="004321AF"/>
    <w:rsid w:val="004321C4"/>
    <w:rsid w:val="0043266E"/>
    <w:rsid w:val="00432732"/>
    <w:rsid w:val="0043273A"/>
    <w:rsid w:val="00432F8D"/>
    <w:rsid w:val="00433114"/>
    <w:rsid w:val="00433517"/>
    <w:rsid w:val="00433575"/>
    <w:rsid w:val="004335D4"/>
    <w:rsid w:val="0043372D"/>
    <w:rsid w:val="00433874"/>
    <w:rsid w:val="004340AE"/>
    <w:rsid w:val="0043430C"/>
    <w:rsid w:val="00434625"/>
    <w:rsid w:val="00434900"/>
    <w:rsid w:val="00434DAF"/>
    <w:rsid w:val="00434E1F"/>
    <w:rsid w:val="004353E4"/>
    <w:rsid w:val="0043546C"/>
    <w:rsid w:val="00435545"/>
    <w:rsid w:val="004356A8"/>
    <w:rsid w:val="004358DA"/>
    <w:rsid w:val="0043595F"/>
    <w:rsid w:val="00435A7B"/>
    <w:rsid w:val="00435E7D"/>
    <w:rsid w:val="00435F31"/>
    <w:rsid w:val="00436196"/>
    <w:rsid w:val="00436296"/>
    <w:rsid w:val="0043658B"/>
    <w:rsid w:val="004365EE"/>
    <w:rsid w:val="004366C3"/>
    <w:rsid w:val="00436780"/>
    <w:rsid w:val="00436AFD"/>
    <w:rsid w:val="00436B6B"/>
    <w:rsid w:val="00436CC3"/>
    <w:rsid w:val="00436D95"/>
    <w:rsid w:val="00436EDE"/>
    <w:rsid w:val="00437150"/>
    <w:rsid w:val="004373A5"/>
    <w:rsid w:val="004375C9"/>
    <w:rsid w:val="0043765C"/>
    <w:rsid w:val="00437698"/>
    <w:rsid w:val="00437734"/>
    <w:rsid w:val="00437806"/>
    <w:rsid w:val="00437941"/>
    <w:rsid w:val="00437AA9"/>
    <w:rsid w:val="00437BD8"/>
    <w:rsid w:val="00437D01"/>
    <w:rsid w:val="00437D12"/>
    <w:rsid w:val="00437E1D"/>
    <w:rsid w:val="00440043"/>
    <w:rsid w:val="00440692"/>
    <w:rsid w:val="0044073F"/>
    <w:rsid w:val="004407B2"/>
    <w:rsid w:val="00440956"/>
    <w:rsid w:val="004409E7"/>
    <w:rsid w:val="004409F9"/>
    <w:rsid w:val="00440DE0"/>
    <w:rsid w:val="004410A0"/>
    <w:rsid w:val="00441218"/>
    <w:rsid w:val="0044130B"/>
    <w:rsid w:val="00441645"/>
    <w:rsid w:val="0044174C"/>
    <w:rsid w:val="00441F69"/>
    <w:rsid w:val="0044247E"/>
    <w:rsid w:val="00442484"/>
    <w:rsid w:val="004425F8"/>
    <w:rsid w:val="004426BF"/>
    <w:rsid w:val="0044337F"/>
    <w:rsid w:val="0044349D"/>
    <w:rsid w:val="0044398A"/>
    <w:rsid w:val="00443CC1"/>
    <w:rsid w:val="00443F7E"/>
    <w:rsid w:val="00444086"/>
    <w:rsid w:val="004443EC"/>
    <w:rsid w:val="00444548"/>
    <w:rsid w:val="00444716"/>
    <w:rsid w:val="004447AC"/>
    <w:rsid w:val="00444A1F"/>
    <w:rsid w:val="00444AD4"/>
    <w:rsid w:val="00444BCD"/>
    <w:rsid w:val="00445042"/>
    <w:rsid w:val="004450A0"/>
    <w:rsid w:val="00445245"/>
    <w:rsid w:val="0044527B"/>
    <w:rsid w:val="00445510"/>
    <w:rsid w:val="004457BA"/>
    <w:rsid w:val="0044588E"/>
    <w:rsid w:val="00445E59"/>
    <w:rsid w:val="00446024"/>
    <w:rsid w:val="00446144"/>
    <w:rsid w:val="0044614E"/>
    <w:rsid w:val="0044624D"/>
    <w:rsid w:val="00446363"/>
    <w:rsid w:val="0044675A"/>
    <w:rsid w:val="004469B7"/>
    <w:rsid w:val="00446C34"/>
    <w:rsid w:val="00446DA8"/>
    <w:rsid w:val="00446E67"/>
    <w:rsid w:val="00446F24"/>
    <w:rsid w:val="0044701C"/>
    <w:rsid w:val="0044711B"/>
    <w:rsid w:val="0044717D"/>
    <w:rsid w:val="004473AD"/>
    <w:rsid w:val="004474CF"/>
    <w:rsid w:val="004475C5"/>
    <w:rsid w:val="00447C15"/>
    <w:rsid w:val="004504CD"/>
    <w:rsid w:val="004504EF"/>
    <w:rsid w:val="00450710"/>
    <w:rsid w:val="00450842"/>
    <w:rsid w:val="00450895"/>
    <w:rsid w:val="00450D04"/>
    <w:rsid w:val="00450F31"/>
    <w:rsid w:val="00451A06"/>
    <w:rsid w:val="00451C63"/>
    <w:rsid w:val="00451D1A"/>
    <w:rsid w:val="00451D52"/>
    <w:rsid w:val="00451E94"/>
    <w:rsid w:val="00451F78"/>
    <w:rsid w:val="00452080"/>
    <w:rsid w:val="00452503"/>
    <w:rsid w:val="004525DD"/>
    <w:rsid w:val="004526D8"/>
    <w:rsid w:val="00452810"/>
    <w:rsid w:val="00452832"/>
    <w:rsid w:val="00452868"/>
    <w:rsid w:val="00452884"/>
    <w:rsid w:val="00452CE6"/>
    <w:rsid w:val="00453035"/>
    <w:rsid w:val="0045321D"/>
    <w:rsid w:val="00453231"/>
    <w:rsid w:val="00453434"/>
    <w:rsid w:val="0045349A"/>
    <w:rsid w:val="004534BC"/>
    <w:rsid w:val="004539E3"/>
    <w:rsid w:val="00453C59"/>
    <w:rsid w:val="00453F4B"/>
    <w:rsid w:val="00453FC8"/>
    <w:rsid w:val="00453FE0"/>
    <w:rsid w:val="004543E8"/>
    <w:rsid w:val="00454542"/>
    <w:rsid w:val="0045466B"/>
    <w:rsid w:val="00454705"/>
    <w:rsid w:val="00454883"/>
    <w:rsid w:val="004549EC"/>
    <w:rsid w:val="00454A16"/>
    <w:rsid w:val="00454B6D"/>
    <w:rsid w:val="00454BD3"/>
    <w:rsid w:val="00454C78"/>
    <w:rsid w:val="00454F81"/>
    <w:rsid w:val="004551A8"/>
    <w:rsid w:val="00455271"/>
    <w:rsid w:val="004552B4"/>
    <w:rsid w:val="004552E7"/>
    <w:rsid w:val="0045530E"/>
    <w:rsid w:val="004553E2"/>
    <w:rsid w:val="00455672"/>
    <w:rsid w:val="00455680"/>
    <w:rsid w:val="004559E8"/>
    <w:rsid w:val="00455C1D"/>
    <w:rsid w:val="00455C23"/>
    <w:rsid w:val="00456412"/>
    <w:rsid w:val="0045659B"/>
    <w:rsid w:val="00456D15"/>
    <w:rsid w:val="004570E2"/>
    <w:rsid w:val="00457468"/>
    <w:rsid w:val="00457538"/>
    <w:rsid w:val="004576DD"/>
    <w:rsid w:val="00457781"/>
    <w:rsid w:val="00457972"/>
    <w:rsid w:val="004579A5"/>
    <w:rsid w:val="004603B8"/>
    <w:rsid w:val="00460674"/>
    <w:rsid w:val="00460AD5"/>
    <w:rsid w:val="00460D6A"/>
    <w:rsid w:val="00460DAA"/>
    <w:rsid w:val="004611E3"/>
    <w:rsid w:val="00461224"/>
    <w:rsid w:val="0046130B"/>
    <w:rsid w:val="00461507"/>
    <w:rsid w:val="0046153F"/>
    <w:rsid w:val="00461601"/>
    <w:rsid w:val="00461909"/>
    <w:rsid w:val="0046195F"/>
    <w:rsid w:val="00461A01"/>
    <w:rsid w:val="00461AEB"/>
    <w:rsid w:val="00461CCE"/>
    <w:rsid w:val="00462068"/>
    <w:rsid w:val="004622EE"/>
    <w:rsid w:val="004625F1"/>
    <w:rsid w:val="00462FCA"/>
    <w:rsid w:val="004633CD"/>
    <w:rsid w:val="0046387B"/>
    <w:rsid w:val="0046388E"/>
    <w:rsid w:val="004639AC"/>
    <w:rsid w:val="00463A0C"/>
    <w:rsid w:val="00463B25"/>
    <w:rsid w:val="00463C16"/>
    <w:rsid w:val="004645D5"/>
    <w:rsid w:val="00464728"/>
    <w:rsid w:val="00464C3F"/>
    <w:rsid w:val="00464DC1"/>
    <w:rsid w:val="00465104"/>
    <w:rsid w:val="0046519B"/>
    <w:rsid w:val="0046564D"/>
    <w:rsid w:val="004657DA"/>
    <w:rsid w:val="00465815"/>
    <w:rsid w:val="00465DBD"/>
    <w:rsid w:val="00465F6D"/>
    <w:rsid w:val="0046615C"/>
    <w:rsid w:val="004661D5"/>
    <w:rsid w:val="004662B7"/>
    <w:rsid w:val="00466333"/>
    <w:rsid w:val="00466E63"/>
    <w:rsid w:val="00466EF5"/>
    <w:rsid w:val="004673C1"/>
    <w:rsid w:val="004676A3"/>
    <w:rsid w:val="00467869"/>
    <w:rsid w:val="00467A37"/>
    <w:rsid w:val="00467B5A"/>
    <w:rsid w:val="00467D38"/>
    <w:rsid w:val="00467D50"/>
    <w:rsid w:val="00467DEE"/>
    <w:rsid w:val="004701DA"/>
    <w:rsid w:val="004705D3"/>
    <w:rsid w:val="00470985"/>
    <w:rsid w:val="00470A17"/>
    <w:rsid w:val="00470A58"/>
    <w:rsid w:val="00470AED"/>
    <w:rsid w:val="00470FDA"/>
    <w:rsid w:val="004710C7"/>
    <w:rsid w:val="00471643"/>
    <w:rsid w:val="0047165A"/>
    <w:rsid w:val="004718A6"/>
    <w:rsid w:val="004718EF"/>
    <w:rsid w:val="004718FD"/>
    <w:rsid w:val="004719FE"/>
    <w:rsid w:val="00471BF3"/>
    <w:rsid w:val="00472229"/>
    <w:rsid w:val="004722FE"/>
    <w:rsid w:val="00472618"/>
    <w:rsid w:val="00472758"/>
    <w:rsid w:val="00472B84"/>
    <w:rsid w:val="00472BA3"/>
    <w:rsid w:val="00472E62"/>
    <w:rsid w:val="00473222"/>
    <w:rsid w:val="00473341"/>
    <w:rsid w:val="004733DF"/>
    <w:rsid w:val="0047345F"/>
    <w:rsid w:val="004737C5"/>
    <w:rsid w:val="00473BDD"/>
    <w:rsid w:val="00473C31"/>
    <w:rsid w:val="00473CA4"/>
    <w:rsid w:val="00473FCA"/>
    <w:rsid w:val="00474321"/>
    <w:rsid w:val="004743B0"/>
    <w:rsid w:val="00474517"/>
    <w:rsid w:val="00474879"/>
    <w:rsid w:val="00474AF4"/>
    <w:rsid w:val="00474B59"/>
    <w:rsid w:val="00474F48"/>
    <w:rsid w:val="0047583D"/>
    <w:rsid w:val="004759F6"/>
    <w:rsid w:val="00475A29"/>
    <w:rsid w:val="00475D20"/>
    <w:rsid w:val="00475EA4"/>
    <w:rsid w:val="00476270"/>
    <w:rsid w:val="00476314"/>
    <w:rsid w:val="00476349"/>
    <w:rsid w:val="004769B7"/>
    <w:rsid w:val="00476F0B"/>
    <w:rsid w:val="00477399"/>
    <w:rsid w:val="004774BC"/>
    <w:rsid w:val="004778A2"/>
    <w:rsid w:val="00477AE1"/>
    <w:rsid w:val="00477CE1"/>
    <w:rsid w:val="00480186"/>
    <w:rsid w:val="00480466"/>
    <w:rsid w:val="00480B5B"/>
    <w:rsid w:val="00480B88"/>
    <w:rsid w:val="00480F13"/>
    <w:rsid w:val="004812E8"/>
    <w:rsid w:val="0048130B"/>
    <w:rsid w:val="0048143F"/>
    <w:rsid w:val="0048159F"/>
    <w:rsid w:val="00481E60"/>
    <w:rsid w:val="0048214C"/>
    <w:rsid w:val="004822C1"/>
    <w:rsid w:val="004822C9"/>
    <w:rsid w:val="004824C5"/>
    <w:rsid w:val="004825A7"/>
    <w:rsid w:val="00482624"/>
    <w:rsid w:val="00482987"/>
    <w:rsid w:val="00482A25"/>
    <w:rsid w:val="00482A2D"/>
    <w:rsid w:val="00482C80"/>
    <w:rsid w:val="00482F32"/>
    <w:rsid w:val="00483000"/>
    <w:rsid w:val="0048347A"/>
    <w:rsid w:val="004837E8"/>
    <w:rsid w:val="00483F20"/>
    <w:rsid w:val="00484EA0"/>
    <w:rsid w:val="00485867"/>
    <w:rsid w:val="00485F93"/>
    <w:rsid w:val="00487563"/>
    <w:rsid w:val="004875C1"/>
    <w:rsid w:val="00487D8F"/>
    <w:rsid w:val="00487F8F"/>
    <w:rsid w:val="00487F9C"/>
    <w:rsid w:val="00490450"/>
    <w:rsid w:val="0049051F"/>
    <w:rsid w:val="004905A6"/>
    <w:rsid w:val="0049075B"/>
    <w:rsid w:val="00490786"/>
    <w:rsid w:val="004908F9"/>
    <w:rsid w:val="00490A89"/>
    <w:rsid w:val="00490B63"/>
    <w:rsid w:val="00490F9E"/>
    <w:rsid w:val="00490FAB"/>
    <w:rsid w:val="00491021"/>
    <w:rsid w:val="00491046"/>
    <w:rsid w:val="0049109B"/>
    <w:rsid w:val="00491656"/>
    <w:rsid w:val="00491733"/>
    <w:rsid w:val="00491907"/>
    <w:rsid w:val="00491ACF"/>
    <w:rsid w:val="00491AED"/>
    <w:rsid w:val="00491B85"/>
    <w:rsid w:val="00491CD0"/>
    <w:rsid w:val="0049221E"/>
    <w:rsid w:val="0049249E"/>
    <w:rsid w:val="00492691"/>
    <w:rsid w:val="00492C89"/>
    <w:rsid w:val="00492DA8"/>
    <w:rsid w:val="0049348C"/>
    <w:rsid w:val="004934CE"/>
    <w:rsid w:val="00493CCF"/>
    <w:rsid w:val="00493CE3"/>
    <w:rsid w:val="0049424E"/>
    <w:rsid w:val="00494326"/>
    <w:rsid w:val="004945D2"/>
    <w:rsid w:val="00494676"/>
    <w:rsid w:val="004946AF"/>
    <w:rsid w:val="004950FA"/>
    <w:rsid w:val="0049539C"/>
    <w:rsid w:val="00495C03"/>
    <w:rsid w:val="00495DD9"/>
    <w:rsid w:val="00495EC4"/>
    <w:rsid w:val="004960A5"/>
    <w:rsid w:val="00496327"/>
    <w:rsid w:val="00496627"/>
    <w:rsid w:val="00496643"/>
    <w:rsid w:val="00496831"/>
    <w:rsid w:val="00496BCB"/>
    <w:rsid w:val="00496DF7"/>
    <w:rsid w:val="004970A6"/>
    <w:rsid w:val="004972F5"/>
    <w:rsid w:val="0049753F"/>
    <w:rsid w:val="00497993"/>
    <w:rsid w:val="00497BB4"/>
    <w:rsid w:val="00497C55"/>
    <w:rsid w:val="00497D7C"/>
    <w:rsid w:val="00497EBA"/>
    <w:rsid w:val="004A003B"/>
    <w:rsid w:val="004A041E"/>
    <w:rsid w:val="004A0CD5"/>
    <w:rsid w:val="004A0D47"/>
    <w:rsid w:val="004A0D80"/>
    <w:rsid w:val="004A0EFE"/>
    <w:rsid w:val="004A12AB"/>
    <w:rsid w:val="004A1449"/>
    <w:rsid w:val="004A1983"/>
    <w:rsid w:val="004A23D3"/>
    <w:rsid w:val="004A276C"/>
    <w:rsid w:val="004A29F8"/>
    <w:rsid w:val="004A2F06"/>
    <w:rsid w:val="004A3749"/>
    <w:rsid w:val="004A390C"/>
    <w:rsid w:val="004A3A8D"/>
    <w:rsid w:val="004A3AA5"/>
    <w:rsid w:val="004A3D1A"/>
    <w:rsid w:val="004A3E1F"/>
    <w:rsid w:val="004A3E80"/>
    <w:rsid w:val="004A3F55"/>
    <w:rsid w:val="004A4415"/>
    <w:rsid w:val="004A4524"/>
    <w:rsid w:val="004A4778"/>
    <w:rsid w:val="004A48CD"/>
    <w:rsid w:val="004A4D6D"/>
    <w:rsid w:val="004A4E03"/>
    <w:rsid w:val="004A5351"/>
    <w:rsid w:val="004A5ADA"/>
    <w:rsid w:val="004A5DB9"/>
    <w:rsid w:val="004A67EB"/>
    <w:rsid w:val="004A68EA"/>
    <w:rsid w:val="004A6985"/>
    <w:rsid w:val="004A6A6F"/>
    <w:rsid w:val="004A6ABA"/>
    <w:rsid w:val="004A6C83"/>
    <w:rsid w:val="004A6CD5"/>
    <w:rsid w:val="004A6DB9"/>
    <w:rsid w:val="004A734F"/>
    <w:rsid w:val="004A7478"/>
    <w:rsid w:val="004A776A"/>
    <w:rsid w:val="004A7986"/>
    <w:rsid w:val="004A79DD"/>
    <w:rsid w:val="004A7A40"/>
    <w:rsid w:val="004A7ACA"/>
    <w:rsid w:val="004A7B7D"/>
    <w:rsid w:val="004A7D65"/>
    <w:rsid w:val="004A7FE0"/>
    <w:rsid w:val="004B03BD"/>
    <w:rsid w:val="004B04A6"/>
    <w:rsid w:val="004B05C5"/>
    <w:rsid w:val="004B08A1"/>
    <w:rsid w:val="004B0A5D"/>
    <w:rsid w:val="004B0B62"/>
    <w:rsid w:val="004B0BF5"/>
    <w:rsid w:val="004B0E85"/>
    <w:rsid w:val="004B12CF"/>
    <w:rsid w:val="004B1439"/>
    <w:rsid w:val="004B176C"/>
    <w:rsid w:val="004B191A"/>
    <w:rsid w:val="004B1955"/>
    <w:rsid w:val="004B1CDE"/>
    <w:rsid w:val="004B208F"/>
    <w:rsid w:val="004B225C"/>
    <w:rsid w:val="004B22A0"/>
    <w:rsid w:val="004B252A"/>
    <w:rsid w:val="004B2721"/>
    <w:rsid w:val="004B2723"/>
    <w:rsid w:val="004B279F"/>
    <w:rsid w:val="004B287F"/>
    <w:rsid w:val="004B28B9"/>
    <w:rsid w:val="004B316F"/>
    <w:rsid w:val="004B340A"/>
    <w:rsid w:val="004B346E"/>
    <w:rsid w:val="004B38B5"/>
    <w:rsid w:val="004B3AC6"/>
    <w:rsid w:val="004B3B98"/>
    <w:rsid w:val="004B3CA6"/>
    <w:rsid w:val="004B3EB1"/>
    <w:rsid w:val="004B4032"/>
    <w:rsid w:val="004B455C"/>
    <w:rsid w:val="004B47D4"/>
    <w:rsid w:val="004B4C07"/>
    <w:rsid w:val="004B4C8A"/>
    <w:rsid w:val="004B4D1B"/>
    <w:rsid w:val="004B4F6E"/>
    <w:rsid w:val="004B55E4"/>
    <w:rsid w:val="004B573C"/>
    <w:rsid w:val="004B615A"/>
    <w:rsid w:val="004B67E4"/>
    <w:rsid w:val="004B68EB"/>
    <w:rsid w:val="004B6ABC"/>
    <w:rsid w:val="004B6CCE"/>
    <w:rsid w:val="004B6D02"/>
    <w:rsid w:val="004B6DA9"/>
    <w:rsid w:val="004B785F"/>
    <w:rsid w:val="004B7A64"/>
    <w:rsid w:val="004B7CC4"/>
    <w:rsid w:val="004B7FC5"/>
    <w:rsid w:val="004C02FE"/>
    <w:rsid w:val="004C035D"/>
    <w:rsid w:val="004C06F2"/>
    <w:rsid w:val="004C0783"/>
    <w:rsid w:val="004C0AB3"/>
    <w:rsid w:val="004C0E0A"/>
    <w:rsid w:val="004C0F01"/>
    <w:rsid w:val="004C0F42"/>
    <w:rsid w:val="004C1018"/>
    <w:rsid w:val="004C1103"/>
    <w:rsid w:val="004C114C"/>
    <w:rsid w:val="004C14F2"/>
    <w:rsid w:val="004C1895"/>
    <w:rsid w:val="004C18AC"/>
    <w:rsid w:val="004C1960"/>
    <w:rsid w:val="004C1D4A"/>
    <w:rsid w:val="004C1EEE"/>
    <w:rsid w:val="004C1FE3"/>
    <w:rsid w:val="004C203F"/>
    <w:rsid w:val="004C222F"/>
    <w:rsid w:val="004C28B9"/>
    <w:rsid w:val="004C2DE5"/>
    <w:rsid w:val="004C3021"/>
    <w:rsid w:val="004C3086"/>
    <w:rsid w:val="004C3184"/>
    <w:rsid w:val="004C3702"/>
    <w:rsid w:val="004C37E2"/>
    <w:rsid w:val="004C381E"/>
    <w:rsid w:val="004C4498"/>
    <w:rsid w:val="004C45B1"/>
    <w:rsid w:val="004C494F"/>
    <w:rsid w:val="004C4995"/>
    <w:rsid w:val="004C4BC0"/>
    <w:rsid w:val="004C4FA8"/>
    <w:rsid w:val="004C4FCE"/>
    <w:rsid w:val="004C52B8"/>
    <w:rsid w:val="004C5493"/>
    <w:rsid w:val="004C5783"/>
    <w:rsid w:val="004C6561"/>
    <w:rsid w:val="004C67E9"/>
    <w:rsid w:val="004C689D"/>
    <w:rsid w:val="004C6A76"/>
    <w:rsid w:val="004C6D30"/>
    <w:rsid w:val="004C6E05"/>
    <w:rsid w:val="004C73B4"/>
    <w:rsid w:val="004C763A"/>
    <w:rsid w:val="004C7830"/>
    <w:rsid w:val="004C7908"/>
    <w:rsid w:val="004C794A"/>
    <w:rsid w:val="004C7A87"/>
    <w:rsid w:val="004C7CFD"/>
    <w:rsid w:val="004C7D69"/>
    <w:rsid w:val="004C7DD6"/>
    <w:rsid w:val="004C7E6E"/>
    <w:rsid w:val="004C7FF6"/>
    <w:rsid w:val="004D0842"/>
    <w:rsid w:val="004D0E09"/>
    <w:rsid w:val="004D1334"/>
    <w:rsid w:val="004D1437"/>
    <w:rsid w:val="004D14C6"/>
    <w:rsid w:val="004D15FE"/>
    <w:rsid w:val="004D160C"/>
    <w:rsid w:val="004D161C"/>
    <w:rsid w:val="004D1712"/>
    <w:rsid w:val="004D1AE3"/>
    <w:rsid w:val="004D1B00"/>
    <w:rsid w:val="004D1D02"/>
    <w:rsid w:val="004D1FDF"/>
    <w:rsid w:val="004D2070"/>
    <w:rsid w:val="004D2129"/>
    <w:rsid w:val="004D2B78"/>
    <w:rsid w:val="004D2BB2"/>
    <w:rsid w:val="004D2BD1"/>
    <w:rsid w:val="004D2E45"/>
    <w:rsid w:val="004D3BFA"/>
    <w:rsid w:val="004D40B9"/>
    <w:rsid w:val="004D42B5"/>
    <w:rsid w:val="004D463A"/>
    <w:rsid w:val="004D4B45"/>
    <w:rsid w:val="004D526F"/>
    <w:rsid w:val="004D5281"/>
    <w:rsid w:val="004D55F2"/>
    <w:rsid w:val="004D5751"/>
    <w:rsid w:val="004D5CB4"/>
    <w:rsid w:val="004D61D7"/>
    <w:rsid w:val="004D65D7"/>
    <w:rsid w:val="004D6C41"/>
    <w:rsid w:val="004D71C1"/>
    <w:rsid w:val="004D79D4"/>
    <w:rsid w:val="004D7B7F"/>
    <w:rsid w:val="004D7C71"/>
    <w:rsid w:val="004D7CD6"/>
    <w:rsid w:val="004D7D4D"/>
    <w:rsid w:val="004D7DBC"/>
    <w:rsid w:val="004D7F46"/>
    <w:rsid w:val="004E02F3"/>
    <w:rsid w:val="004E03F3"/>
    <w:rsid w:val="004E0581"/>
    <w:rsid w:val="004E0611"/>
    <w:rsid w:val="004E0BEF"/>
    <w:rsid w:val="004E0DF0"/>
    <w:rsid w:val="004E0FEA"/>
    <w:rsid w:val="004E1520"/>
    <w:rsid w:val="004E1539"/>
    <w:rsid w:val="004E1880"/>
    <w:rsid w:val="004E1894"/>
    <w:rsid w:val="004E1E84"/>
    <w:rsid w:val="004E1EF9"/>
    <w:rsid w:val="004E262B"/>
    <w:rsid w:val="004E2B49"/>
    <w:rsid w:val="004E2FCB"/>
    <w:rsid w:val="004E3286"/>
    <w:rsid w:val="004E39AC"/>
    <w:rsid w:val="004E39CA"/>
    <w:rsid w:val="004E3C1F"/>
    <w:rsid w:val="004E3C20"/>
    <w:rsid w:val="004E3C62"/>
    <w:rsid w:val="004E419A"/>
    <w:rsid w:val="004E41FB"/>
    <w:rsid w:val="004E44AD"/>
    <w:rsid w:val="004E4706"/>
    <w:rsid w:val="004E47C6"/>
    <w:rsid w:val="004E4D55"/>
    <w:rsid w:val="004E4DF5"/>
    <w:rsid w:val="004E5007"/>
    <w:rsid w:val="004E50AA"/>
    <w:rsid w:val="004E5217"/>
    <w:rsid w:val="004E5230"/>
    <w:rsid w:val="004E5426"/>
    <w:rsid w:val="004E547F"/>
    <w:rsid w:val="004E5AD6"/>
    <w:rsid w:val="004E5CD7"/>
    <w:rsid w:val="004E5D39"/>
    <w:rsid w:val="004E6682"/>
    <w:rsid w:val="004E6930"/>
    <w:rsid w:val="004E6A49"/>
    <w:rsid w:val="004E6AFD"/>
    <w:rsid w:val="004E6CEA"/>
    <w:rsid w:val="004E6E70"/>
    <w:rsid w:val="004E6E81"/>
    <w:rsid w:val="004E6F1B"/>
    <w:rsid w:val="004E6F6E"/>
    <w:rsid w:val="004E70C5"/>
    <w:rsid w:val="004E7319"/>
    <w:rsid w:val="004E737F"/>
    <w:rsid w:val="004E75F4"/>
    <w:rsid w:val="004E7878"/>
    <w:rsid w:val="004E7E88"/>
    <w:rsid w:val="004E7F6D"/>
    <w:rsid w:val="004F03DA"/>
    <w:rsid w:val="004F04F2"/>
    <w:rsid w:val="004F0954"/>
    <w:rsid w:val="004F10BA"/>
    <w:rsid w:val="004F15F2"/>
    <w:rsid w:val="004F1718"/>
    <w:rsid w:val="004F1803"/>
    <w:rsid w:val="004F1923"/>
    <w:rsid w:val="004F19B9"/>
    <w:rsid w:val="004F20D0"/>
    <w:rsid w:val="004F30FC"/>
    <w:rsid w:val="004F38AD"/>
    <w:rsid w:val="004F3AD1"/>
    <w:rsid w:val="004F3D2C"/>
    <w:rsid w:val="004F3E84"/>
    <w:rsid w:val="004F3EC8"/>
    <w:rsid w:val="004F4120"/>
    <w:rsid w:val="004F4154"/>
    <w:rsid w:val="004F424E"/>
    <w:rsid w:val="004F4405"/>
    <w:rsid w:val="004F45E6"/>
    <w:rsid w:val="004F462D"/>
    <w:rsid w:val="004F49F0"/>
    <w:rsid w:val="004F4CBF"/>
    <w:rsid w:val="004F4DFA"/>
    <w:rsid w:val="004F502F"/>
    <w:rsid w:val="004F50AE"/>
    <w:rsid w:val="004F52A7"/>
    <w:rsid w:val="004F54CE"/>
    <w:rsid w:val="004F567F"/>
    <w:rsid w:val="004F5727"/>
    <w:rsid w:val="004F584F"/>
    <w:rsid w:val="004F592E"/>
    <w:rsid w:val="004F5B6D"/>
    <w:rsid w:val="004F6608"/>
    <w:rsid w:val="004F682B"/>
    <w:rsid w:val="004F6BBF"/>
    <w:rsid w:val="004F6CC5"/>
    <w:rsid w:val="004F6EA5"/>
    <w:rsid w:val="004F6FE4"/>
    <w:rsid w:val="004F77FC"/>
    <w:rsid w:val="004F7960"/>
    <w:rsid w:val="004F79CE"/>
    <w:rsid w:val="004F7B9D"/>
    <w:rsid w:val="004F7D4B"/>
    <w:rsid w:val="004F7E67"/>
    <w:rsid w:val="004F7F7E"/>
    <w:rsid w:val="00500386"/>
    <w:rsid w:val="00500445"/>
    <w:rsid w:val="00500B96"/>
    <w:rsid w:val="00500FCA"/>
    <w:rsid w:val="00501210"/>
    <w:rsid w:val="0050128B"/>
    <w:rsid w:val="005012C5"/>
    <w:rsid w:val="0050134F"/>
    <w:rsid w:val="00501526"/>
    <w:rsid w:val="00501EB4"/>
    <w:rsid w:val="005029BC"/>
    <w:rsid w:val="00502D3D"/>
    <w:rsid w:val="00502F14"/>
    <w:rsid w:val="005031F1"/>
    <w:rsid w:val="00503277"/>
    <w:rsid w:val="005034BD"/>
    <w:rsid w:val="0050351E"/>
    <w:rsid w:val="00503BB9"/>
    <w:rsid w:val="00504123"/>
    <w:rsid w:val="0050432C"/>
    <w:rsid w:val="0050439F"/>
    <w:rsid w:val="005044C0"/>
    <w:rsid w:val="00504554"/>
    <w:rsid w:val="00504820"/>
    <w:rsid w:val="00504E15"/>
    <w:rsid w:val="00504FD8"/>
    <w:rsid w:val="00505403"/>
    <w:rsid w:val="005057AC"/>
    <w:rsid w:val="00505888"/>
    <w:rsid w:val="005059E4"/>
    <w:rsid w:val="00505B70"/>
    <w:rsid w:val="00505B80"/>
    <w:rsid w:val="00505BD9"/>
    <w:rsid w:val="0050642B"/>
    <w:rsid w:val="005064AD"/>
    <w:rsid w:val="00506BCF"/>
    <w:rsid w:val="00506DF4"/>
    <w:rsid w:val="00507398"/>
    <w:rsid w:val="005074C7"/>
    <w:rsid w:val="005076E9"/>
    <w:rsid w:val="00507C72"/>
    <w:rsid w:val="00507C9A"/>
    <w:rsid w:val="00507DED"/>
    <w:rsid w:val="00510387"/>
    <w:rsid w:val="00510434"/>
    <w:rsid w:val="00510526"/>
    <w:rsid w:val="00510DE1"/>
    <w:rsid w:val="00510EAE"/>
    <w:rsid w:val="00511119"/>
    <w:rsid w:val="00511299"/>
    <w:rsid w:val="0051135D"/>
    <w:rsid w:val="0051147E"/>
    <w:rsid w:val="00511A57"/>
    <w:rsid w:val="00511CD4"/>
    <w:rsid w:val="00511F19"/>
    <w:rsid w:val="005121A3"/>
    <w:rsid w:val="0051232D"/>
    <w:rsid w:val="005124A0"/>
    <w:rsid w:val="00512779"/>
    <w:rsid w:val="00512A76"/>
    <w:rsid w:val="00512A87"/>
    <w:rsid w:val="00512B7A"/>
    <w:rsid w:val="00513061"/>
    <w:rsid w:val="0051306E"/>
    <w:rsid w:val="0051317A"/>
    <w:rsid w:val="00513AA3"/>
    <w:rsid w:val="00513B46"/>
    <w:rsid w:val="00513BFA"/>
    <w:rsid w:val="00513F42"/>
    <w:rsid w:val="00514085"/>
    <w:rsid w:val="005149AA"/>
    <w:rsid w:val="00515293"/>
    <w:rsid w:val="00515322"/>
    <w:rsid w:val="005155CB"/>
    <w:rsid w:val="005156CF"/>
    <w:rsid w:val="005156EF"/>
    <w:rsid w:val="00515ACA"/>
    <w:rsid w:val="00515CB9"/>
    <w:rsid w:val="00515E1A"/>
    <w:rsid w:val="00516959"/>
    <w:rsid w:val="00516F5F"/>
    <w:rsid w:val="00517191"/>
    <w:rsid w:val="0051722F"/>
    <w:rsid w:val="00517296"/>
    <w:rsid w:val="00517385"/>
    <w:rsid w:val="005177EB"/>
    <w:rsid w:val="005178D7"/>
    <w:rsid w:val="00517A07"/>
    <w:rsid w:val="00517ECE"/>
    <w:rsid w:val="0052005A"/>
    <w:rsid w:val="00520397"/>
    <w:rsid w:val="00520545"/>
    <w:rsid w:val="00520634"/>
    <w:rsid w:val="005207D0"/>
    <w:rsid w:val="00520B6E"/>
    <w:rsid w:val="00520C4F"/>
    <w:rsid w:val="00520C88"/>
    <w:rsid w:val="00520D30"/>
    <w:rsid w:val="00520DC6"/>
    <w:rsid w:val="00520E69"/>
    <w:rsid w:val="00520FC0"/>
    <w:rsid w:val="005211F8"/>
    <w:rsid w:val="005214C5"/>
    <w:rsid w:val="00521561"/>
    <w:rsid w:val="00521627"/>
    <w:rsid w:val="005218C3"/>
    <w:rsid w:val="0052192E"/>
    <w:rsid w:val="00521BC3"/>
    <w:rsid w:val="00521E7D"/>
    <w:rsid w:val="00521F03"/>
    <w:rsid w:val="00521F6F"/>
    <w:rsid w:val="00522124"/>
    <w:rsid w:val="005229E7"/>
    <w:rsid w:val="00522BB5"/>
    <w:rsid w:val="00522E4F"/>
    <w:rsid w:val="00523245"/>
    <w:rsid w:val="00523794"/>
    <w:rsid w:val="005239AE"/>
    <w:rsid w:val="005239F5"/>
    <w:rsid w:val="00523B10"/>
    <w:rsid w:val="00523C94"/>
    <w:rsid w:val="00524010"/>
    <w:rsid w:val="005244DD"/>
    <w:rsid w:val="00524600"/>
    <w:rsid w:val="00524CF8"/>
    <w:rsid w:val="005259B5"/>
    <w:rsid w:val="00525A5A"/>
    <w:rsid w:val="00525AD5"/>
    <w:rsid w:val="00525B1D"/>
    <w:rsid w:val="00525C43"/>
    <w:rsid w:val="00525FA1"/>
    <w:rsid w:val="005261CB"/>
    <w:rsid w:val="0052630D"/>
    <w:rsid w:val="005264ED"/>
    <w:rsid w:val="005265CF"/>
    <w:rsid w:val="0052667B"/>
    <w:rsid w:val="00526801"/>
    <w:rsid w:val="00526BF1"/>
    <w:rsid w:val="00526D18"/>
    <w:rsid w:val="00526EDE"/>
    <w:rsid w:val="00527295"/>
    <w:rsid w:val="005273BE"/>
    <w:rsid w:val="00527444"/>
    <w:rsid w:val="0052775E"/>
    <w:rsid w:val="00527808"/>
    <w:rsid w:val="005279E9"/>
    <w:rsid w:val="00527CDA"/>
    <w:rsid w:val="00530130"/>
    <w:rsid w:val="00530397"/>
    <w:rsid w:val="0053045D"/>
    <w:rsid w:val="005304B7"/>
    <w:rsid w:val="005304FE"/>
    <w:rsid w:val="005305F2"/>
    <w:rsid w:val="005306F6"/>
    <w:rsid w:val="00530937"/>
    <w:rsid w:val="005309DA"/>
    <w:rsid w:val="00530BF0"/>
    <w:rsid w:val="00530C20"/>
    <w:rsid w:val="00530C64"/>
    <w:rsid w:val="00531246"/>
    <w:rsid w:val="00531470"/>
    <w:rsid w:val="005314F9"/>
    <w:rsid w:val="005319D9"/>
    <w:rsid w:val="00531BE6"/>
    <w:rsid w:val="00531E22"/>
    <w:rsid w:val="00531E51"/>
    <w:rsid w:val="00531EE6"/>
    <w:rsid w:val="00532049"/>
    <w:rsid w:val="0053239D"/>
    <w:rsid w:val="005324C1"/>
    <w:rsid w:val="0053254C"/>
    <w:rsid w:val="005326AE"/>
    <w:rsid w:val="00532795"/>
    <w:rsid w:val="005327E0"/>
    <w:rsid w:val="00532B51"/>
    <w:rsid w:val="00533824"/>
    <w:rsid w:val="00533866"/>
    <w:rsid w:val="00533922"/>
    <w:rsid w:val="00533952"/>
    <w:rsid w:val="00533BB6"/>
    <w:rsid w:val="00533C10"/>
    <w:rsid w:val="0053420D"/>
    <w:rsid w:val="00534224"/>
    <w:rsid w:val="00534606"/>
    <w:rsid w:val="0053478D"/>
    <w:rsid w:val="00534919"/>
    <w:rsid w:val="00534990"/>
    <w:rsid w:val="00534FB4"/>
    <w:rsid w:val="00535010"/>
    <w:rsid w:val="0053507E"/>
    <w:rsid w:val="00535126"/>
    <w:rsid w:val="005353A1"/>
    <w:rsid w:val="0053555D"/>
    <w:rsid w:val="00535894"/>
    <w:rsid w:val="00535921"/>
    <w:rsid w:val="005359C3"/>
    <w:rsid w:val="00535B46"/>
    <w:rsid w:val="00535D54"/>
    <w:rsid w:val="0053602B"/>
    <w:rsid w:val="00536058"/>
    <w:rsid w:val="005363E4"/>
    <w:rsid w:val="005366E1"/>
    <w:rsid w:val="00536AB6"/>
    <w:rsid w:val="00536B67"/>
    <w:rsid w:val="00536C60"/>
    <w:rsid w:val="00536CA6"/>
    <w:rsid w:val="00537245"/>
    <w:rsid w:val="0053752D"/>
    <w:rsid w:val="00537951"/>
    <w:rsid w:val="005379CA"/>
    <w:rsid w:val="00537A27"/>
    <w:rsid w:val="00537AB7"/>
    <w:rsid w:val="00537C1C"/>
    <w:rsid w:val="00537CAB"/>
    <w:rsid w:val="00537E45"/>
    <w:rsid w:val="0054034E"/>
    <w:rsid w:val="005403B0"/>
    <w:rsid w:val="005404DD"/>
    <w:rsid w:val="00540539"/>
    <w:rsid w:val="005405DB"/>
    <w:rsid w:val="00540691"/>
    <w:rsid w:val="005408BB"/>
    <w:rsid w:val="005409D2"/>
    <w:rsid w:val="00540C51"/>
    <w:rsid w:val="00540F8E"/>
    <w:rsid w:val="00541532"/>
    <w:rsid w:val="00541866"/>
    <w:rsid w:val="0054201E"/>
    <w:rsid w:val="00542150"/>
    <w:rsid w:val="0054288F"/>
    <w:rsid w:val="00542A4D"/>
    <w:rsid w:val="00542FFE"/>
    <w:rsid w:val="005432DF"/>
    <w:rsid w:val="00543715"/>
    <w:rsid w:val="005439EB"/>
    <w:rsid w:val="00543E91"/>
    <w:rsid w:val="00543FD3"/>
    <w:rsid w:val="005448EC"/>
    <w:rsid w:val="0054492D"/>
    <w:rsid w:val="00544B3B"/>
    <w:rsid w:val="00544C6F"/>
    <w:rsid w:val="00545357"/>
    <w:rsid w:val="005453C9"/>
    <w:rsid w:val="00545ACB"/>
    <w:rsid w:val="00545B66"/>
    <w:rsid w:val="005460D3"/>
    <w:rsid w:val="00546338"/>
    <w:rsid w:val="0054656A"/>
    <w:rsid w:val="005467A6"/>
    <w:rsid w:val="0054682D"/>
    <w:rsid w:val="00546AE7"/>
    <w:rsid w:val="00546B5C"/>
    <w:rsid w:val="00546BD8"/>
    <w:rsid w:val="00546CCA"/>
    <w:rsid w:val="00546E14"/>
    <w:rsid w:val="005470F3"/>
    <w:rsid w:val="00547274"/>
    <w:rsid w:val="005473C1"/>
    <w:rsid w:val="00547465"/>
    <w:rsid w:val="00547620"/>
    <w:rsid w:val="00547699"/>
    <w:rsid w:val="0054779B"/>
    <w:rsid w:val="005500AC"/>
    <w:rsid w:val="00550132"/>
    <w:rsid w:val="00550263"/>
    <w:rsid w:val="00550286"/>
    <w:rsid w:val="0055084D"/>
    <w:rsid w:val="00550B0F"/>
    <w:rsid w:val="00550D1E"/>
    <w:rsid w:val="0055131E"/>
    <w:rsid w:val="00551347"/>
    <w:rsid w:val="00551B37"/>
    <w:rsid w:val="00551B79"/>
    <w:rsid w:val="00551C1C"/>
    <w:rsid w:val="00551D53"/>
    <w:rsid w:val="00552106"/>
    <w:rsid w:val="0055249A"/>
    <w:rsid w:val="005527E6"/>
    <w:rsid w:val="00552825"/>
    <w:rsid w:val="00552B59"/>
    <w:rsid w:val="00552B99"/>
    <w:rsid w:val="0055329C"/>
    <w:rsid w:val="005536D7"/>
    <w:rsid w:val="005536D8"/>
    <w:rsid w:val="00553963"/>
    <w:rsid w:val="00553AE8"/>
    <w:rsid w:val="00553FDC"/>
    <w:rsid w:val="00554007"/>
    <w:rsid w:val="0055429C"/>
    <w:rsid w:val="005542DF"/>
    <w:rsid w:val="0055434F"/>
    <w:rsid w:val="00554698"/>
    <w:rsid w:val="005546D1"/>
    <w:rsid w:val="005547F1"/>
    <w:rsid w:val="00554BFC"/>
    <w:rsid w:val="00554F66"/>
    <w:rsid w:val="005550BC"/>
    <w:rsid w:val="00555414"/>
    <w:rsid w:val="005555AA"/>
    <w:rsid w:val="0055563C"/>
    <w:rsid w:val="00555A19"/>
    <w:rsid w:val="0055615E"/>
    <w:rsid w:val="005562C4"/>
    <w:rsid w:val="00556624"/>
    <w:rsid w:val="00556687"/>
    <w:rsid w:val="00556C4A"/>
    <w:rsid w:val="00556CAA"/>
    <w:rsid w:val="00556E94"/>
    <w:rsid w:val="0055711E"/>
    <w:rsid w:val="00557C18"/>
    <w:rsid w:val="00557CAE"/>
    <w:rsid w:val="005602FF"/>
    <w:rsid w:val="0056056E"/>
    <w:rsid w:val="00560667"/>
    <w:rsid w:val="00560918"/>
    <w:rsid w:val="005612F1"/>
    <w:rsid w:val="0056158D"/>
    <w:rsid w:val="00561861"/>
    <w:rsid w:val="00561A13"/>
    <w:rsid w:val="00561D7C"/>
    <w:rsid w:val="00562367"/>
    <w:rsid w:val="005626CB"/>
    <w:rsid w:val="0056289A"/>
    <w:rsid w:val="00562AE1"/>
    <w:rsid w:val="00562D48"/>
    <w:rsid w:val="005630B4"/>
    <w:rsid w:val="005631EF"/>
    <w:rsid w:val="005633A8"/>
    <w:rsid w:val="00563DE5"/>
    <w:rsid w:val="0056409C"/>
    <w:rsid w:val="00564439"/>
    <w:rsid w:val="0056461E"/>
    <w:rsid w:val="005647CD"/>
    <w:rsid w:val="0056489D"/>
    <w:rsid w:val="005648FE"/>
    <w:rsid w:val="00564B7F"/>
    <w:rsid w:val="00564C88"/>
    <w:rsid w:val="00564D01"/>
    <w:rsid w:val="00564DD0"/>
    <w:rsid w:val="00565128"/>
    <w:rsid w:val="0056525B"/>
    <w:rsid w:val="00565820"/>
    <w:rsid w:val="005658B7"/>
    <w:rsid w:val="00565B6F"/>
    <w:rsid w:val="00565E6F"/>
    <w:rsid w:val="005661D1"/>
    <w:rsid w:val="00566906"/>
    <w:rsid w:val="0056697B"/>
    <w:rsid w:val="00566B6E"/>
    <w:rsid w:val="00566F26"/>
    <w:rsid w:val="005672EB"/>
    <w:rsid w:val="00567618"/>
    <w:rsid w:val="005679BA"/>
    <w:rsid w:val="00567AF4"/>
    <w:rsid w:val="00567D4D"/>
    <w:rsid w:val="00567FF1"/>
    <w:rsid w:val="00570396"/>
    <w:rsid w:val="005708E6"/>
    <w:rsid w:val="00570A5D"/>
    <w:rsid w:val="00571A57"/>
    <w:rsid w:val="00571BBF"/>
    <w:rsid w:val="00571DDF"/>
    <w:rsid w:val="005720BF"/>
    <w:rsid w:val="00572225"/>
    <w:rsid w:val="0057233F"/>
    <w:rsid w:val="0057246B"/>
    <w:rsid w:val="00572765"/>
    <w:rsid w:val="005727A8"/>
    <w:rsid w:val="005729EC"/>
    <w:rsid w:val="00572ACE"/>
    <w:rsid w:val="00572F2F"/>
    <w:rsid w:val="0057309C"/>
    <w:rsid w:val="00573112"/>
    <w:rsid w:val="00573272"/>
    <w:rsid w:val="00573299"/>
    <w:rsid w:val="00573423"/>
    <w:rsid w:val="00573711"/>
    <w:rsid w:val="005737DD"/>
    <w:rsid w:val="005737DF"/>
    <w:rsid w:val="0057385F"/>
    <w:rsid w:val="00573982"/>
    <w:rsid w:val="00573C81"/>
    <w:rsid w:val="00573C96"/>
    <w:rsid w:val="005740C0"/>
    <w:rsid w:val="00574195"/>
    <w:rsid w:val="005743C9"/>
    <w:rsid w:val="005744DB"/>
    <w:rsid w:val="005745D8"/>
    <w:rsid w:val="00574DB0"/>
    <w:rsid w:val="00574E4F"/>
    <w:rsid w:val="00574E7E"/>
    <w:rsid w:val="00574ECE"/>
    <w:rsid w:val="0057505A"/>
    <w:rsid w:val="0057544C"/>
    <w:rsid w:val="005758BF"/>
    <w:rsid w:val="00575931"/>
    <w:rsid w:val="005759F3"/>
    <w:rsid w:val="00575A96"/>
    <w:rsid w:val="00575AD4"/>
    <w:rsid w:val="00575CDD"/>
    <w:rsid w:val="00575FE1"/>
    <w:rsid w:val="00576029"/>
    <w:rsid w:val="00576973"/>
    <w:rsid w:val="00576E6E"/>
    <w:rsid w:val="00577209"/>
    <w:rsid w:val="005775E3"/>
    <w:rsid w:val="00577FBC"/>
    <w:rsid w:val="005801BA"/>
    <w:rsid w:val="00580573"/>
    <w:rsid w:val="005808DD"/>
    <w:rsid w:val="005808F8"/>
    <w:rsid w:val="00580B6D"/>
    <w:rsid w:val="00580F0E"/>
    <w:rsid w:val="00580F1B"/>
    <w:rsid w:val="0058112E"/>
    <w:rsid w:val="00581152"/>
    <w:rsid w:val="00581203"/>
    <w:rsid w:val="00581448"/>
    <w:rsid w:val="00581BCD"/>
    <w:rsid w:val="00581D20"/>
    <w:rsid w:val="00581D77"/>
    <w:rsid w:val="00581E88"/>
    <w:rsid w:val="00581F0B"/>
    <w:rsid w:val="00583084"/>
    <w:rsid w:val="0058351E"/>
    <w:rsid w:val="005835E3"/>
    <w:rsid w:val="005838BA"/>
    <w:rsid w:val="00583A4E"/>
    <w:rsid w:val="00583C31"/>
    <w:rsid w:val="00583F60"/>
    <w:rsid w:val="00584355"/>
    <w:rsid w:val="00584683"/>
    <w:rsid w:val="0058486E"/>
    <w:rsid w:val="00584875"/>
    <w:rsid w:val="00584A2E"/>
    <w:rsid w:val="00584E77"/>
    <w:rsid w:val="0058527F"/>
    <w:rsid w:val="005852F9"/>
    <w:rsid w:val="00585323"/>
    <w:rsid w:val="005853BF"/>
    <w:rsid w:val="005858E9"/>
    <w:rsid w:val="00585BBF"/>
    <w:rsid w:val="00585EC6"/>
    <w:rsid w:val="005860A5"/>
    <w:rsid w:val="0058655B"/>
    <w:rsid w:val="00586615"/>
    <w:rsid w:val="00586727"/>
    <w:rsid w:val="005867A2"/>
    <w:rsid w:val="00586B68"/>
    <w:rsid w:val="00586D35"/>
    <w:rsid w:val="00586D74"/>
    <w:rsid w:val="005870C1"/>
    <w:rsid w:val="0058735E"/>
    <w:rsid w:val="00587493"/>
    <w:rsid w:val="0058758F"/>
    <w:rsid w:val="0058784D"/>
    <w:rsid w:val="00587981"/>
    <w:rsid w:val="00587B4C"/>
    <w:rsid w:val="00587D06"/>
    <w:rsid w:val="00587E65"/>
    <w:rsid w:val="00587EE4"/>
    <w:rsid w:val="0059028B"/>
    <w:rsid w:val="0059036D"/>
    <w:rsid w:val="00590399"/>
    <w:rsid w:val="005908CA"/>
    <w:rsid w:val="00590B94"/>
    <w:rsid w:val="00590BA5"/>
    <w:rsid w:val="00590E92"/>
    <w:rsid w:val="00591009"/>
    <w:rsid w:val="005911B0"/>
    <w:rsid w:val="0059135A"/>
    <w:rsid w:val="00591486"/>
    <w:rsid w:val="0059183D"/>
    <w:rsid w:val="00591F55"/>
    <w:rsid w:val="00592031"/>
    <w:rsid w:val="0059223B"/>
    <w:rsid w:val="0059224D"/>
    <w:rsid w:val="00592716"/>
    <w:rsid w:val="00592727"/>
    <w:rsid w:val="005929FE"/>
    <w:rsid w:val="00592A4E"/>
    <w:rsid w:val="00592E7C"/>
    <w:rsid w:val="00592E88"/>
    <w:rsid w:val="00592F84"/>
    <w:rsid w:val="0059315C"/>
    <w:rsid w:val="0059357C"/>
    <w:rsid w:val="005936AD"/>
    <w:rsid w:val="005937DE"/>
    <w:rsid w:val="00593912"/>
    <w:rsid w:val="00593C71"/>
    <w:rsid w:val="00593DFD"/>
    <w:rsid w:val="00593E56"/>
    <w:rsid w:val="00593FF1"/>
    <w:rsid w:val="005944D4"/>
    <w:rsid w:val="00594591"/>
    <w:rsid w:val="005945D4"/>
    <w:rsid w:val="00594684"/>
    <w:rsid w:val="005946B2"/>
    <w:rsid w:val="00594A3D"/>
    <w:rsid w:val="00594C35"/>
    <w:rsid w:val="00594D89"/>
    <w:rsid w:val="005953B2"/>
    <w:rsid w:val="00595516"/>
    <w:rsid w:val="00595564"/>
    <w:rsid w:val="005955D8"/>
    <w:rsid w:val="005958A5"/>
    <w:rsid w:val="00595A30"/>
    <w:rsid w:val="005961BB"/>
    <w:rsid w:val="005962CB"/>
    <w:rsid w:val="005964C5"/>
    <w:rsid w:val="005965CE"/>
    <w:rsid w:val="0059688A"/>
    <w:rsid w:val="00596B59"/>
    <w:rsid w:val="00596C66"/>
    <w:rsid w:val="00596C85"/>
    <w:rsid w:val="00596CC6"/>
    <w:rsid w:val="00596F5A"/>
    <w:rsid w:val="00596FAE"/>
    <w:rsid w:val="005973AA"/>
    <w:rsid w:val="0059759C"/>
    <w:rsid w:val="00597BD6"/>
    <w:rsid w:val="00597CFE"/>
    <w:rsid w:val="00597E2C"/>
    <w:rsid w:val="00597F08"/>
    <w:rsid w:val="00597F5E"/>
    <w:rsid w:val="005A0209"/>
    <w:rsid w:val="005A0244"/>
    <w:rsid w:val="005A03E3"/>
    <w:rsid w:val="005A06D1"/>
    <w:rsid w:val="005A0816"/>
    <w:rsid w:val="005A0849"/>
    <w:rsid w:val="005A08F9"/>
    <w:rsid w:val="005A0986"/>
    <w:rsid w:val="005A128B"/>
    <w:rsid w:val="005A137B"/>
    <w:rsid w:val="005A1472"/>
    <w:rsid w:val="005A1BE6"/>
    <w:rsid w:val="005A1F64"/>
    <w:rsid w:val="005A238E"/>
    <w:rsid w:val="005A278B"/>
    <w:rsid w:val="005A298B"/>
    <w:rsid w:val="005A29D1"/>
    <w:rsid w:val="005A2A38"/>
    <w:rsid w:val="005A3226"/>
    <w:rsid w:val="005A341C"/>
    <w:rsid w:val="005A35E1"/>
    <w:rsid w:val="005A3643"/>
    <w:rsid w:val="005A37ED"/>
    <w:rsid w:val="005A392F"/>
    <w:rsid w:val="005A3BAE"/>
    <w:rsid w:val="005A3D2B"/>
    <w:rsid w:val="005A4709"/>
    <w:rsid w:val="005A479A"/>
    <w:rsid w:val="005A48D8"/>
    <w:rsid w:val="005A492F"/>
    <w:rsid w:val="005A4CB8"/>
    <w:rsid w:val="005A4D7F"/>
    <w:rsid w:val="005A51C3"/>
    <w:rsid w:val="005A527B"/>
    <w:rsid w:val="005A5318"/>
    <w:rsid w:val="005A562B"/>
    <w:rsid w:val="005A562D"/>
    <w:rsid w:val="005A564F"/>
    <w:rsid w:val="005A568D"/>
    <w:rsid w:val="005A5AC7"/>
    <w:rsid w:val="005A6041"/>
    <w:rsid w:val="005A60F1"/>
    <w:rsid w:val="005A61FA"/>
    <w:rsid w:val="005A62DA"/>
    <w:rsid w:val="005A656F"/>
    <w:rsid w:val="005A65A8"/>
    <w:rsid w:val="005A6748"/>
    <w:rsid w:val="005A6767"/>
    <w:rsid w:val="005A680E"/>
    <w:rsid w:val="005A6819"/>
    <w:rsid w:val="005A6920"/>
    <w:rsid w:val="005A6DB5"/>
    <w:rsid w:val="005A70FB"/>
    <w:rsid w:val="005A727B"/>
    <w:rsid w:val="005A74A9"/>
    <w:rsid w:val="005A7A0C"/>
    <w:rsid w:val="005A7C1D"/>
    <w:rsid w:val="005B0291"/>
    <w:rsid w:val="005B030B"/>
    <w:rsid w:val="005B038B"/>
    <w:rsid w:val="005B048F"/>
    <w:rsid w:val="005B063C"/>
    <w:rsid w:val="005B0752"/>
    <w:rsid w:val="005B0916"/>
    <w:rsid w:val="005B0AC0"/>
    <w:rsid w:val="005B0CDC"/>
    <w:rsid w:val="005B0EDD"/>
    <w:rsid w:val="005B13C7"/>
    <w:rsid w:val="005B15BD"/>
    <w:rsid w:val="005B1C28"/>
    <w:rsid w:val="005B2323"/>
    <w:rsid w:val="005B24C7"/>
    <w:rsid w:val="005B29A6"/>
    <w:rsid w:val="005B29E3"/>
    <w:rsid w:val="005B2B53"/>
    <w:rsid w:val="005B2B83"/>
    <w:rsid w:val="005B2D3A"/>
    <w:rsid w:val="005B2F34"/>
    <w:rsid w:val="005B3115"/>
    <w:rsid w:val="005B3197"/>
    <w:rsid w:val="005B37A6"/>
    <w:rsid w:val="005B386F"/>
    <w:rsid w:val="005B3AC0"/>
    <w:rsid w:val="005B3C67"/>
    <w:rsid w:val="005B3D7F"/>
    <w:rsid w:val="005B3DC3"/>
    <w:rsid w:val="005B3E4E"/>
    <w:rsid w:val="005B3E5D"/>
    <w:rsid w:val="005B3FF6"/>
    <w:rsid w:val="005B4193"/>
    <w:rsid w:val="005B488C"/>
    <w:rsid w:val="005B4EBF"/>
    <w:rsid w:val="005B4F72"/>
    <w:rsid w:val="005B538A"/>
    <w:rsid w:val="005B5603"/>
    <w:rsid w:val="005B5641"/>
    <w:rsid w:val="005B56F1"/>
    <w:rsid w:val="005B5953"/>
    <w:rsid w:val="005B59AA"/>
    <w:rsid w:val="005B5A02"/>
    <w:rsid w:val="005B5B10"/>
    <w:rsid w:val="005B5BDA"/>
    <w:rsid w:val="005B5CA4"/>
    <w:rsid w:val="005B618D"/>
    <w:rsid w:val="005B6490"/>
    <w:rsid w:val="005B64F1"/>
    <w:rsid w:val="005B6530"/>
    <w:rsid w:val="005B682D"/>
    <w:rsid w:val="005B69ED"/>
    <w:rsid w:val="005B6DA0"/>
    <w:rsid w:val="005B74C4"/>
    <w:rsid w:val="005B766F"/>
    <w:rsid w:val="005B778F"/>
    <w:rsid w:val="005B7803"/>
    <w:rsid w:val="005B7974"/>
    <w:rsid w:val="005B799A"/>
    <w:rsid w:val="005B7FAD"/>
    <w:rsid w:val="005C03EE"/>
    <w:rsid w:val="005C0778"/>
    <w:rsid w:val="005C078D"/>
    <w:rsid w:val="005C0807"/>
    <w:rsid w:val="005C0942"/>
    <w:rsid w:val="005C0DD5"/>
    <w:rsid w:val="005C1E6B"/>
    <w:rsid w:val="005C1FB4"/>
    <w:rsid w:val="005C21AB"/>
    <w:rsid w:val="005C22BC"/>
    <w:rsid w:val="005C294E"/>
    <w:rsid w:val="005C2F01"/>
    <w:rsid w:val="005C32B3"/>
    <w:rsid w:val="005C32F4"/>
    <w:rsid w:val="005C331E"/>
    <w:rsid w:val="005C3759"/>
    <w:rsid w:val="005C3768"/>
    <w:rsid w:val="005C3987"/>
    <w:rsid w:val="005C3B7F"/>
    <w:rsid w:val="005C41C3"/>
    <w:rsid w:val="005C436C"/>
    <w:rsid w:val="005C4770"/>
    <w:rsid w:val="005C484E"/>
    <w:rsid w:val="005C4D7A"/>
    <w:rsid w:val="005C4FB9"/>
    <w:rsid w:val="005C526E"/>
    <w:rsid w:val="005C5513"/>
    <w:rsid w:val="005C569F"/>
    <w:rsid w:val="005C571C"/>
    <w:rsid w:val="005C5C84"/>
    <w:rsid w:val="005C5CFB"/>
    <w:rsid w:val="005C60A3"/>
    <w:rsid w:val="005C6623"/>
    <w:rsid w:val="005C6E0E"/>
    <w:rsid w:val="005C6F25"/>
    <w:rsid w:val="005C6F75"/>
    <w:rsid w:val="005C7534"/>
    <w:rsid w:val="005C7613"/>
    <w:rsid w:val="005C7740"/>
    <w:rsid w:val="005C7F2C"/>
    <w:rsid w:val="005C7F54"/>
    <w:rsid w:val="005D0236"/>
    <w:rsid w:val="005D0547"/>
    <w:rsid w:val="005D07A7"/>
    <w:rsid w:val="005D07D5"/>
    <w:rsid w:val="005D0849"/>
    <w:rsid w:val="005D0916"/>
    <w:rsid w:val="005D0EDC"/>
    <w:rsid w:val="005D1039"/>
    <w:rsid w:val="005D105D"/>
    <w:rsid w:val="005D1204"/>
    <w:rsid w:val="005D209A"/>
    <w:rsid w:val="005D224F"/>
    <w:rsid w:val="005D25B1"/>
    <w:rsid w:val="005D282E"/>
    <w:rsid w:val="005D28B8"/>
    <w:rsid w:val="005D28CF"/>
    <w:rsid w:val="005D2936"/>
    <w:rsid w:val="005D2F48"/>
    <w:rsid w:val="005D32F6"/>
    <w:rsid w:val="005D336F"/>
    <w:rsid w:val="005D3395"/>
    <w:rsid w:val="005D33A2"/>
    <w:rsid w:val="005D3429"/>
    <w:rsid w:val="005D3A53"/>
    <w:rsid w:val="005D3CE7"/>
    <w:rsid w:val="005D40E3"/>
    <w:rsid w:val="005D457D"/>
    <w:rsid w:val="005D47C3"/>
    <w:rsid w:val="005D47EC"/>
    <w:rsid w:val="005D4DB3"/>
    <w:rsid w:val="005D4E5E"/>
    <w:rsid w:val="005D4FCE"/>
    <w:rsid w:val="005D5792"/>
    <w:rsid w:val="005D5869"/>
    <w:rsid w:val="005D59A9"/>
    <w:rsid w:val="005D5A2C"/>
    <w:rsid w:val="005D5B0B"/>
    <w:rsid w:val="005D5BA3"/>
    <w:rsid w:val="005D6541"/>
    <w:rsid w:val="005D6745"/>
    <w:rsid w:val="005D713A"/>
    <w:rsid w:val="005D7230"/>
    <w:rsid w:val="005D7319"/>
    <w:rsid w:val="005D73D8"/>
    <w:rsid w:val="005D7563"/>
    <w:rsid w:val="005D797D"/>
    <w:rsid w:val="005D7A9F"/>
    <w:rsid w:val="005D7E8A"/>
    <w:rsid w:val="005D7EF5"/>
    <w:rsid w:val="005E004F"/>
    <w:rsid w:val="005E005B"/>
    <w:rsid w:val="005E012C"/>
    <w:rsid w:val="005E0176"/>
    <w:rsid w:val="005E0425"/>
    <w:rsid w:val="005E0812"/>
    <w:rsid w:val="005E087B"/>
    <w:rsid w:val="005E08FE"/>
    <w:rsid w:val="005E09E0"/>
    <w:rsid w:val="005E1183"/>
    <w:rsid w:val="005E163B"/>
    <w:rsid w:val="005E1647"/>
    <w:rsid w:val="005E18FD"/>
    <w:rsid w:val="005E1903"/>
    <w:rsid w:val="005E1A56"/>
    <w:rsid w:val="005E1AAF"/>
    <w:rsid w:val="005E1FEB"/>
    <w:rsid w:val="005E22E0"/>
    <w:rsid w:val="005E23F9"/>
    <w:rsid w:val="005E2887"/>
    <w:rsid w:val="005E2C38"/>
    <w:rsid w:val="005E2CC7"/>
    <w:rsid w:val="005E2F4B"/>
    <w:rsid w:val="005E30A2"/>
    <w:rsid w:val="005E337B"/>
    <w:rsid w:val="005E3B1C"/>
    <w:rsid w:val="005E3CBC"/>
    <w:rsid w:val="005E3FA8"/>
    <w:rsid w:val="005E4058"/>
    <w:rsid w:val="005E456F"/>
    <w:rsid w:val="005E48A8"/>
    <w:rsid w:val="005E48AD"/>
    <w:rsid w:val="005E4AEB"/>
    <w:rsid w:val="005E4CEA"/>
    <w:rsid w:val="005E4EEF"/>
    <w:rsid w:val="005E5890"/>
    <w:rsid w:val="005E5F3B"/>
    <w:rsid w:val="005E60F4"/>
    <w:rsid w:val="005E6249"/>
    <w:rsid w:val="005E6290"/>
    <w:rsid w:val="005E65F9"/>
    <w:rsid w:val="005E6826"/>
    <w:rsid w:val="005E6A11"/>
    <w:rsid w:val="005E6BB4"/>
    <w:rsid w:val="005E6F62"/>
    <w:rsid w:val="005E6F90"/>
    <w:rsid w:val="005E702D"/>
    <w:rsid w:val="005E79D4"/>
    <w:rsid w:val="005E7A06"/>
    <w:rsid w:val="005E7AEA"/>
    <w:rsid w:val="005E7B9D"/>
    <w:rsid w:val="005E7C85"/>
    <w:rsid w:val="005E7C99"/>
    <w:rsid w:val="005E7FF6"/>
    <w:rsid w:val="005F0275"/>
    <w:rsid w:val="005F02B6"/>
    <w:rsid w:val="005F062D"/>
    <w:rsid w:val="005F0903"/>
    <w:rsid w:val="005F090D"/>
    <w:rsid w:val="005F0FE8"/>
    <w:rsid w:val="005F103B"/>
    <w:rsid w:val="005F180E"/>
    <w:rsid w:val="005F184E"/>
    <w:rsid w:val="005F1AEB"/>
    <w:rsid w:val="005F24D9"/>
    <w:rsid w:val="005F2611"/>
    <w:rsid w:val="005F2651"/>
    <w:rsid w:val="005F26E3"/>
    <w:rsid w:val="005F2920"/>
    <w:rsid w:val="005F29FF"/>
    <w:rsid w:val="005F2DE3"/>
    <w:rsid w:val="005F3AEB"/>
    <w:rsid w:val="005F3C05"/>
    <w:rsid w:val="005F4000"/>
    <w:rsid w:val="005F416B"/>
    <w:rsid w:val="005F442F"/>
    <w:rsid w:val="005F4492"/>
    <w:rsid w:val="005F4771"/>
    <w:rsid w:val="005F47C6"/>
    <w:rsid w:val="005F4F07"/>
    <w:rsid w:val="005F58D7"/>
    <w:rsid w:val="005F5DE1"/>
    <w:rsid w:val="005F6435"/>
    <w:rsid w:val="005F697E"/>
    <w:rsid w:val="005F69D8"/>
    <w:rsid w:val="005F6B9D"/>
    <w:rsid w:val="005F6D52"/>
    <w:rsid w:val="005F6E0F"/>
    <w:rsid w:val="005F6FA4"/>
    <w:rsid w:val="005F7054"/>
    <w:rsid w:val="005F736E"/>
    <w:rsid w:val="005F79C9"/>
    <w:rsid w:val="005F7FCD"/>
    <w:rsid w:val="006000C6"/>
    <w:rsid w:val="006000D9"/>
    <w:rsid w:val="00600112"/>
    <w:rsid w:val="00600125"/>
    <w:rsid w:val="0060044B"/>
    <w:rsid w:val="006006B9"/>
    <w:rsid w:val="00600A58"/>
    <w:rsid w:val="00600F95"/>
    <w:rsid w:val="00601125"/>
    <w:rsid w:val="0060129A"/>
    <w:rsid w:val="006016B0"/>
    <w:rsid w:val="006017BC"/>
    <w:rsid w:val="0060192D"/>
    <w:rsid w:val="00602052"/>
    <w:rsid w:val="00602537"/>
    <w:rsid w:val="00602A6C"/>
    <w:rsid w:val="00602A7A"/>
    <w:rsid w:val="00602B45"/>
    <w:rsid w:val="00602D20"/>
    <w:rsid w:val="00602E92"/>
    <w:rsid w:val="00603040"/>
    <w:rsid w:val="0060350D"/>
    <w:rsid w:val="00603666"/>
    <w:rsid w:val="00603A07"/>
    <w:rsid w:val="00603CD4"/>
    <w:rsid w:val="00603D0F"/>
    <w:rsid w:val="0060406D"/>
    <w:rsid w:val="006041F6"/>
    <w:rsid w:val="006042F1"/>
    <w:rsid w:val="0060457A"/>
    <w:rsid w:val="006045FD"/>
    <w:rsid w:val="006047C5"/>
    <w:rsid w:val="00604CA9"/>
    <w:rsid w:val="00604CC0"/>
    <w:rsid w:val="0060579E"/>
    <w:rsid w:val="00605AA8"/>
    <w:rsid w:val="00605EEF"/>
    <w:rsid w:val="006062A9"/>
    <w:rsid w:val="00606818"/>
    <w:rsid w:val="00606A64"/>
    <w:rsid w:val="00606AA2"/>
    <w:rsid w:val="006075A7"/>
    <w:rsid w:val="006079C6"/>
    <w:rsid w:val="00607B49"/>
    <w:rsid w:val="00610061"/>
    <w:rsid w:val="0061076A"/>
    <w:rsid w:val="00610D92"/>
    <w:rsid w:val="00610EC2"/>
    <w:rsid w:val="0061119A"/>
    <w:rsid w:val="006113A0"/>
    <w:rsid w:val="00611787"/>
    <w:rsid w:val="00611B1D"/>
    <w:rsid w:val="00611B34"/>
    <w:rsid w:val="00611CAF"/>
    <w:rsid w:val="00612054"/>
    <w:rsid w:val="0061208A"/>
    <w:rsid w:val="0061247D"/>
    <w:rsid w:val="00612548"/>
    <w:rsid w:val="00612730"/>
    <w:rsid w:val="00612A4B"/>
    <w:rsid w:val="00612D01"/>
    <w:rsid w:val="00612EDB"/>
    <w:rsid w:val="00613022"/>
    <w:rsid w:val="00613107"/>
    <w:rsid w:val="00613394"/>
    <w:rsid w:val="00613668"/>
    <w:rsid w:val="0061379B"/>
    <w:rsid w:val="00613B7E"/>
    <w:rsid w:val="00613C90"/>
    <w:rsid w:val="00613F72"/>
    <w:rsid w:val="00614196"/>
    <w:rsid w:val="00614236"/>
    <w:rsid w:val="006143AB"/>
    <w:rsid w:val="006144A8"/>
    <w:rsid w:val="00614552"/>
    <w:rsid w:val="00614AF3"/>
    <w:rsid w:val="00614E3D"/>
    <w:rsid w:val="0061552F"/>
    <w:rsid w:val="00615721"/>
    <w:rsid w:val="006157C6"/>
    <w:rsid w:val="00615A30"/>
    <w:rsid w:val="00615B2C"/>
    <w:rsid w:val="00615B64"/>
    <w:rsid w:val="006160EB"/>
    <w:rsid w:val="00616598"/>
    <w:rsid w:val="00616B6E"/>
    <w:rsid w:val="00616BB5"/>
    <w:rsid w:val="00617133"/>
    <w:rsid w:val="00617177"/>
    <w:rsid w:val="006175DE"/>
    <w:rsid w:val="00617803"/>
    <w:rsid w:val="00617B65"/>
    <w:rsid w:val="00617BCE"/>
    <w:rsid w:val="00617E04"/>
    <w:rsid w:val="0062067F"/>
    <w:rsid w:val="006208A7"/>
    <w:rsid w:val="006214F9"/>
    <w:rsid w:val="00621599"/>
    <w:rsid w:val="00621959"/>
    <w:rsid w:val="00621EE0"/>
    <w:rsid w:val="00622300"/>
    <w:rsid w:val="00622331"/>
    <w:rsid w:val="006226F9"/>
    <w:rsid w:val="0062296E"/>
    <w:rsid w:val="00622DBD"/>
    <w:rsid w:val="00623172"/>
    <w:rsid w:val="00623547"/>
    <w:rsid w:val="0062362F"/>
    <w:rsid w:val="0062367A"/>
    <w:rsid w:val="006237D2"/>
    <w:rsid w:val="00623814"/>
    <w:rsid w:val="00623BB5"/>
    <w:rsid w:val="00623D58"/>
    <w:rsid w:val="00624839"/>
    <w:rsid w:val="00624E7E"/>
    <w:rsid w:val="00625209"/>
    <w:rsid w:val="00625394"/>
    <w:rsid w:val="006257DA"/>
    <w:rsid w:val="00625826"/>
    <w:rsid w:val="00625D71"/>
    <w:rsid w:val="0062621C"/>
    <w:rsid w:val="00626570"/>
    <w:rsid w:val="00626592"/>
    <w:rsid w:val="006267A2"/>
    <w:rsid w:val="006267FC"/>
    <w:rsid w:val="00626A61"/>
    <w:rsid w:val="00626BF4"/>
    <w:rsid w:val="00626E92"/>
    <w:rsid w:val="0062784E"/>
    <w:rsid w:val="0062791E"/>
    <w:rsid w:val="00627CFE"/>
    <w:rsid w:val="00627DA7"/>
    <w:rsid w:val="0063019D"/>
    <w:rsid w:val="00630328"/>
    <w:rsid w:val="00630894"/>
    <w:rsid w:val="006309A9"/>
    <w:rsid w:val="00630E31"/>
    <w:rsid w:val="00631136"/>
    <w:rsid w:val="0063145E"/>
    <w:rsid w:val="006317DC"/>
    <w:rsid w:val="0063184F"/>
    <w:rsid w:val="00631CF3"/>
    <w:rsid w:val="00631D83"/>
    <w:rsid w:val="00631E86"/>
    <w:rsid w:val="006326A1"/>
    <w:rsid w:val="00632954"/>
    <w:rsid w:val="006329B2"/>
    <w:rsid w:val="00632BCB"/>
    <w:rsid w:val="00632D0F"/>
    <w:rsid w:val="00632DD7"/>
    <w:rsid w:val="00632E39"/>
    <w:rsid w:val="00632E73"/>
    <w:rsid w:val="00632F17"/>
    <w:rsid w:val="0063351C"/>
    <w:rsid w:val="00633BBC"/>
    <w:rsid w:val="00633DA6"/>
    <w:rsid w:val="00633FF0"/>
    <w:rsid w:val="00633FF5"/>
    <w:rsid w:val="0063415C"/>
    <w:rsid w:val="00634695"/>
    <w:rsid w:val="00634AFF"/>
    <w:rsid w:val="00634D05"/>
    <w:rsid w:val="00634F07"/>
    <w:rsid w:val="00634F88"/>
    <w:rsid w:val="00635082"/>
    <w:rsid w:val="00635368"/>
    <w:rsid w:val="006354C0"/>
    <w:rsid w:val="0063560C"/>
    <w:rsid w:val="006358EC"/>
    <w:rsid w:val="0063596F"/>
    <w:rsid w:val="006359FA"/>
    <w:rsid w:val="00635B6D"/>
    <w:rsid w:val="00635F26"/>
    <w:rsid w:val="0063603B"/>
    <w:rsid w:val="006362D2"/>
    <w:rsid w:val="00636314"/>
    <w:rsid w:val="00636472"/>
    <w:rsid w:val="00636F54"/>
    <w:rsid w:val="0063771C"/>
    <w:rsid w:val="0063784C"/>
    <w:rsid w:val="006378A9"/>
    <w:rsid w:val="00637A90"/>
    <w:rsid w:val="00637C87"/>
    <w:rsid w:val="00637E3B"/>
    <w:rsid w:val="006402CB"/>
    <w:rsid w:val="00640C94"/>
    <w:rsid w:val="00640CF6"/>
    <w:rsid w:val="00640F79"/>
    <w:rsid w:val="0064111D"/>
    <w:rsid w:val="0064144F"/>
    <w:rsid w:val="0064183D"/>
    <w:rsid w:val="006418EA"/>
    <w:rsid w:val="0064197B"/>
    <w:rsid w:val="00642107"/>
    <w:rsid w:val="00642437"/>
    <w:rsid w:val="0064267B"/>
    <w:rsid w:val="006426E4"/>
    <w:rsid w:val="00642712"/>
    <w:rsid w:val="0064280F"/>
    <w:rsid w:val="00643025"/>
    <w:rsid w:val="00643482"/>
    <w:rsid w:val="00643AF3"/>
    <w:rsid w:val="00644117"/>
    <w:rsid w:val="006444E1"/>
    <w:rsid w:val="0064489A"/>
    <w:rsid w:val="006448A7"/>
    <w:rsid w:val="00644E20"/>
    <w:rsid w:val="00645078"/>
    <w:rsid w:val="00645846"/>
    <w:rsid w:val="00645A85"/>
    <w:rsid w:val="00645F60"/>
    <w:rsid w:val="00646126"/>
    <w:rsid w:val="0064637A"/>
    <w:rsid w:val="0064639E"/>
    <w:rsid w:val="006464EA"/>
    <w:rsid w:val="00646A28"/>
    <w:rsid w:val="00647196"/>
    <w:rsid w:val="00647425"/>
    <w:rsid w:val="00647E2A"/>
    <w:rsid w:val="00650623"/>
    <w:rsid w:val="00650674"/>
    <w:rsid w:val="00650966"/>
    <w:rsid w:val="00650D69"/>
    <w:rsid w:val="00651474"/>
    <w:rsid w:val="00651B0B"/>
    <w:rsid w:val="00651CB8"/>
    <w:rsid w:val="00651DA8"/>
    <w:rsid w:val="00651E84"/>
    <w:rsid w:val="00651EB8"/>
    <w:rsid w:val="00652042"/>
    <w:rsid w:val="00652698"/>
    <w:rsid w:val="00652C42"/>
    <w:rsid w:val="006535C7"/>
    <w:rsid w:val="0065385B"/>
    <w:rsid w:val="006539D9"/>
    <w:rsid w:val="00653A78"/>
    <w:rsid w:val="00653C93"/>
    <w:rsid w:val="00653CC9"/>
    <w:rsid w:val="0065404C"/>
    <w:rsid w:val="0065426A"/>
    <w:rsid w:val="006544E3"/>
    <w:rsid w:val="00654607"/>
    <w:rsid w:val="00654647"/>
    <w:rsid w:val="006547BB"/>
    <w:rsid w:val="0065491D"/>
    <w:rsid w:val="00654C45"/>
    <w:rsid w:val="00654E1D"/>
    <w:rsid w:val="00655379"/>
    <w:rsid w:val="00655509"/>
    <w:rsid w:val="0065553D"/>
    <w:rsid w:val="00655A39"/>
    <w:rsid w:val="00655AFF"/>
    <w:rsid w:val="00655B5C"/>
    <w:rsid w:val="006561A3"/>
    <w:rsid w:val="006561EB"/>
    <w:rsid w:val="0065633B"/>
    <w:rsid w:val="00656CD5"/>
    <w:rsid w:val="00657348"/>
    <w:rsid w:val="00657570"/>
    <w:rsid w:val="00657748"/>
    <w:rsid w:val="0065780E"/>
    <w:rsid w:val="00657910"/>
    <w:rsid w:val="00657AB2"/>
    <w:rsid w:val="00657CCB"/>
    <w:rsid w:val="00657DCE"/>
    <w:rsid w:val="0066024F"/>
    <w:rsid w:val="006602D9"/>
    <w:rsid w:val="006603A8"/>
    <w:rsid w:val="006607F5"/>
    <w:rsid w:val="00660A72"/>
    <w:rsid w:val="00660C9A"/>
    <w:rsid w:val="006612B2"/>
    <w:rsid w:val="00661321"/>
    <w:rsid w:val="00661CA6"/>
    <w:rsid w:val="0066241E"/>
    <w:rsid w:val="00662A68"/>
    <w:rsid w:val="00662E2C"/>
    <w:rsid w:val="00663923"/>
    <w:rsid w:val="00663C70"/>
    <w:rsid w:val="00663EA8"/>
    <w:rsid w:val="00664154"/>
    <w:rsid w:val="00664360"/>
    <w:rsid w:val="0066457E"/>
    <w:rsid w:val="0066490C"/>
    <w:rsid w:val="00664A57"/>
    <w:rsid w:val="00664F97"/>
    <w:rsid w:val="006650BC"/>
    <w:rsid w:val="006654D3"/>
    <w:rsid w:val="00665AE6"/>
    <w:rsid w:val="00665BB3"/>
    <w:rsid w:val="00665E42"/>
    <w:rsid w:val="00666197"/>
    <w:rsid w:val="006661DC"/>
    <w:rsid w:val="006662B1"/>
    <w:rsid w:val="00666394"/>
    <w:rsid w:val="006667F1"/>
    <w:rsid w:val="00666938"/>
    <w:rsid w:val="00666A96"/>
    <w:rsid w:val="00666AD3"/>
    <w:rsid w:val="00667025"/>
    <w:rsid w:val="00667328"/>
    <w:rsid w:val="00667508"/>
    <w:rsid w:val="006676E3"/>
    <w:rsid w:val="006679C6"/>
    <w:rsid w:val="00667B2C"/>
    <w:rsid w:val="00667FDC"/>
    <w:rsid w:val="00670180"/>
    <w:rsid w:val="00670C62"/>
    <w:rsid w:val="00670F22"/>
    <w:rsid w:val="006711C8"/>
    <w:rsid w:val="0067124E"/>
    <w:rsid w:val="006712EF"/>
    <w:rsid w:val="0067160A"/>
    <w:rsid w:val="00671711"/>
    <w:rsid w:val="006717D6"/>
    <w:rsid w:val="0067189D"/>
    <w:rsid w:val="00671E6E"/>
    <w:rsid w:val="0067211E"/>
    <w:rsid w:val="0067254A"/>
    <w:rsid w:val="0067287F"/>
    <w:rsid w:val="00672910"/>
    <w:rsid w:val="00672E57"/>
    <w:rsid w:val="00672F79"/>
    <w:rsid w:val="00672F7F"/>
    <w:rsid w:val="00673054"/>
    <w:rsid w:val="00673090"/>
    <w:rsid w:val="0067319F"/>
    <w:rsid w:val="00673AE1"/>
    <w:rsid w:val="00673C8A"/>
    <w:rsid w:val="00673F6C"/>
    <w:rsid w:val="0067452A"/>
    <w:rsid w:val="006748FF"/>
    <w:rsid w:val="00674A49"/>
    <w:rsid w:val="00674E5D"/>
    <w:rsid w:val="00675614"/>
    <w:rsid w:val="0067589B"/>
    <w:rsid w:val="00675903"/>
    <w:rsid w:val="00675A9E"/>
    <w:rsid w:val="006760CC"/>
    <w:rsid w:val="00676148"/>
    <w:rsid w:val="00676356"/>
    <w:rsid w:val="00676738"/>
    <w:rsid w:val="0067678D"/>
    <w:rsid w:val="006769F2"/>
    <w:rsid w:val="006773E0"/>
    <w:rsid w:val="00677429"/>
    <w:rsid w:val="006775FB"/>
    <w:rsid w:val="00677670"/>
    <w:rsid w:val="006778A1"/>
    <w:rsid w:val="00677BBE"/>
    <w:rsid w:val="006801BC"/>
    <w:rsid w:val="006802F8"/>
    <w:rsid w:val="0068097F"/>
    <w:rsid w:val="00680B3F"/>
    <w:rsid w:val="00680F1A"/>
    <w:rsid w:val="00680FFE"/>
    <w:rsid w:val="0068197B"/>
    <w:rsid w:val="00681C78"/>
    <w:rsid w:val="006824A4"/>
    <w:rsid w:val="00682837"/>
    <w:rsid w:val="00682A43"/>
    <w:rsid w:val="00682C88"/>
    <w:rsid w:val="00682EFB"/>
    <w:rsid w:val="0068311C"/>
    <w:rsid w:val="006831B7"/>
    <w:rsid w:val="00683797"/>
    <w:rsid w:val="00684144"/>
    <w:rsid w:val="00684792"/>
    <w:rsid w:val="00684DD9"/>
    <w:rsid w:val="00685A07"/>
    <w:rsid w:val="00685A33"/>
    <w:rsid w:val="00685F81"/>
    <w:rsid w:val="006860A4"/>
    <w:rsid w:val="006861C0"/>
    <w:rsid w:val="006862AA"/>
    <w:rsid w:val="006863F3"/>
    <w:rsid w:val="006866FE"/>
    <w:rsid w:val="00686712"/>
    <w:rsid w:val="0068674E"/>
    <w:rsid w:val="006869A9"/>
    <w:rsid w:val="00686C25"/>
    <w:rsid w:val="00686E7F"/>
    <w:rsid w:val="00687253"/>
    <w:rsid w:val="006874FD"/>
    <w:rsid w:val="0068759E"/>
    <w:rsid w:val="00687874"/>
    <w:rsid w:val="00687A5B"/>
    <w:rsid w:val="00687A70"/>
    <w:rsid w:val="00687AED"/>
    <w:rsid w:val="00687B31"/>
    <w:rsid w:val="00687BAF"/>
    <w:rsid w:val="00687F19"/>
    <w:rsid w:val="00687FBF"/>
    <w:rsid w:val="00690080"/>
    <w:rsid w:val="006905DC"/>
    <w:rsid w:val="00690A3E"/>
    <w:rsid w:val="00690BCD"/>
    <w:rsid w:val="00690FC0"/>
    <w:rsid w:val="0069108B"/>
    <w:rsid w:val="00691479"/>
    <w:rsid w:val="00691651"/>
    <w:rsid w:val="0069166E"/>
    <w:rsid w:val="0069196B"/>
    <w:rsid w:val="00691EAC"/>
    <w:rsid w:val="00692156"/>
    <w:rsid w:val="0069259C"/>
    <w:rsid w:val="0069293A"/>
    <w:rsid w:val="0069297C"/>
    <w:rsid w:val="00693179"/>
    <w:rsid w:val="006932D5"/>
    <w:rsid w:val="00693414"/>
    <w:rsid w:val="00693475"/>
    <w:rsid w:val="0069398B"/>
    <w:rsid w:val="00693BBA"/>
    <w:rsid w:val="00693FE6"/>
    <w:rsid w:val="006940CE"/>
    <w:rsid w:val="006942FD"/>
    <w:rsid w:val="00694534"/>
    <w:rsid w:val="0069454B"/>
    <w:rsid w:val="0069456F"/>
    <w:rsid w:val="00694B15"/>
    <w:rsid w:val="00694FD7"/>
    <w:rsid w:val="006952BA"/>
    <w:rsid w:val="00695494"/>
    <w:rsid w:val="00695522"/>
    <w:rsid w:val="006956DB"/>
    <w:rsid w:val="0069588A"/>
    <w:rsid w:val="00695972"/>
    <w:rsid w:val="00695988"/>
    <w:rsid w:val="00695AB2"/>
    <w:rsid w:val="00695B82"/>
    <w:rsid w:val="00695BB5"/>
    <w:rsid w:val="00695D96"/>
    <w:rsid w:val="00696557"/>
    <w:rsid w:val="0069696C"/>
    <w:rsid w:val="006969AC"/>
    <w:rsid w:val="00696D4F"/>
    <w:rsid w:val="00696EA3"/>
    <w:rsid w:val="00696EED"/>
    <w:rsid w:val="00697106"/>
    <w:rsid w:val="00697161"/>
    <w:rsid w:val="006972E1"/>
    <w:rsid w:val="00697C5A"/>
    <w:rsid w:val="006A0437"/>
    <w:rsid w:val="006A05D9"/>
    <w:rsid w:val="006A0E56"/>
    <w:rsid w:val="006A0ED6"/>
    <w:rsid w:val="006A0FAD"/>
    <w:rsid w:val="006A103A"/>
    <w:rsid w:val="006A10A9"/>
    <w:rsid w:val="006A1109"/>
    <w:rsid w:val="006A17DB"/>
    <w:rsid w:val="006A1828"/>
    <w:rsid w:val="006A189C"/>
    <w:rsid w:val="006A1A2A"/>
    <w:rsid w:val="006A1B35"/>
    <w:rsid w:val="006A1BD3"/>
    <w:rsid w:val="006A1C63"/>
    <w:rsid w:val="006A1E1C"/>
    <w:rsid w:val="006A2124"/>
    <w:rsid w:val="006A2192"/>
    <w:rsid w:val="006A25B6"/>
    <w:rsid w:val="006A2720"/>
    <w:rsid w:val="006A2DC2"/>
    <w:rsid w:val="006A2E31"/>
    <w:rsid w:val="006A2F04"/>
    <w:rsid w:val="006A2FD8"/>
    <w:rsid w:val="006A345E"/>
    <w:rsid w:val="006A36D6"/>
    <w:rsid w:val="006A3774"/>
    <w:rsid w:val="006A39E1"/>
    <w:rsid w:val="006A3A9B"/>
    <w:rsid w:val="006A3D45"/>
    <w:rsid w:val="006A3E56"/>
    <w:rsid w:val="006A40D8"/>
    <w:rsid w:val="006A428A"/>
    <w:rsid w:val="006A4703"/>
    <w:rsid w:val="006A47AD"/>
    <w:rsid w:val="006A4877"/>
    <w:rsid w:val="006A487B"/>
    <w:rsid w:val="006A4B7C"/>
    <w:rsid w:val="006A4D18"/>
    <w:rsid w:val="006A50ED"/>
    <w:rsid w:val="006A5608"/>
    <w:rsid w:val="006A56DF"/>
    <w:rsid w:val="006A598F"/>
    <w:rsid w:val="006A599A"/>
    <w:rsid w:val="006A5CA8"/>
    <w:rsid w:val="006A5D0A"/>
    <w:rsid w:val="006A5F9E"/>
    <w:rsid w:val="006A6384"/>
    <w:rsid w:val="006A66C2"/>
    <w:rsid w:val="006A670E"/>
    <w:rsid w:val="006A6DDA"/>
    <w:rsid w:val="006A6FB3"/>
    <w:rsid w:val="006A7014"/>
    <w:rsid w:val="006A72D9"/>
    <w:rsid w:val="006A72FA"/>
    <w:rsid w:val="006B03EF"/>
    <w:rsid w:val="006B0715"/>
    <w:rsid w:val="006B109F"/>
    <w:rsid w:val="006B11D0"/>
    <w:rsid w:val="006B124F"/>
    <w:rsid w:val="006B13E3"/>
    <w:rsid w:val="006B16CC"/>
    <w:rsid w:val="006B1DB0"/>
    <w:rsid w:val="006B1ED4"/>
    <w:rsid w:val="006B2146"/>
    <w:rsid w:val="006B230B"/>
    <w:rsid w:val="006B2819"/>
    <w:rsid w:val="006B2890"/>
    <w:rsid w:val="006B2943"/>
    <w:rsid w:val="006B2A72"/>
    <w:rsid w:val="006B2AC7"/>
    <w:rsid w:val="006B3294"/>
    <w:rsid w:val="006B3417"/>
    <w:rsid w:val="006B3935"/>
    <w:rsid w:val="006B3983"/>
    <w:rsid w:val="006B3D8E"/>
    <w:rsid w:val="006B4056"/>
    <w:rsid w:val="006B4232"/>
    <w:rsid w:val="006B4331"/>
    <w:rsid w:val="006B47D4"/>
    <w:rsid w:val="006B49C5"/>
    <w:rsid w:val="006B4AB8"/>
    <w:rsid w:val="006B4AC2"/>
    <w:rsid w:val="006B4AE4"/>
    <w:rsid w:val="006B4C9F"/>
    <w:rsid w:val="006B4F0B"/>
    <w:rsid w:val="006B5150"/>
    <w:rsid w:val="006B5384"/>
    <w:rsid w:val="006B5654"/>
    <w:rsid w:val="006B5C65"/>
    <w:rsid w:val="006B5CCE"/>
    <w:rsid w:val="006B60D6"/>
    <w:rsid w:val="006B66CD"/>
    <w:rsid w:val="006B6817"/>
    <w:rsid w:val="006B6955"/>
    <w:rsid w:val="006B6B6E"/>
    <w:rsid w:val="006B6BE2"/>
    <w:rsid w:val="006B6DF8"/>
    <w:rsid w:val="006B7052"/>
    <w:rsid w:val="006B71C8"/>
    <w:rsid w:val="006B79BA"/>
    <w:rsid w:val="006B7B18"/>
    <w:rsid w:val="006B7BDD"/>
    <w:rsid w:val="006C038D"/>
    <w:rsid w:val="006C03D9"/>
    <w:rsid w:val="006C069D"/>
    <w:rsid w:val="006C0860"/>
    <w:rsid w:val="006C0A6B"/>
    <w:rsid w:val="006C0B1A"/>
    <w:rsid w:val="006C10C0"/>
    <w:rsid w:val="006C10F3"/>
    <w:rsid w:val="006C1108"/>
    <w:rsid w:val="006C1336"/>
    <w:rsid w:val="006C14E1"/>
    <w:rsid w:val="006C157A"/>
    <w:rsid w:val="006C1643"/>
    <w:rsid w:val="006C1970"/>
    <w:rsid w:val="006C1CD8"/>
    <w:rsid w:val="006C205E"/>
    <w:rsid w:val="006C20D3"/>
    <w:rsid w:val="006C211B"/>
    <w:rsid w:val="006C249F"/>
    <w:rsid w:val="006C27C6"/>
    <w:rsid w:val="006C28E3"/>
    <w:rsid w:val="006C2AAC"/>
    <w:rsid w:val="006C2C0E"/>
    <w:rsid w:val="006C2DE3"/>
    <w:rsid w:val="006C2FB4"/>
    <w:rsid w:val="006C35CE"/>
    <w:rsid w:val="006C3645"/>
    <w:rsid w:val="006C3D3C"/>
    <w:rsid w:val="006C4015"/>
    <w:rsid w:val="006C4124"/>
    <w:rsid w:val="006C4180"/>
    <w:rsid w:val="006C4236"/>
    <w:rsid w:val="006C42A9"/>
    <w:rsid w:val="006C430D"/>
    <w:rsid w:val="006C4329"/>
    <w:rsid w:val="006C45B7"/>
    <w:rsid w:val="006C4907"/>
    <w:rsid w:val="006C4D25"/>
    <w:rsid w:val="006C4DB6"/>
    <w:rsid w:val="006C4F29"/>
    <w:rsid w:val="006C5A64"/>
    <w:rsid w:val="006C5BF3"/>
    <w:rsid w:val="006C5E5C"/>
    <w:rsid w:val="006C6316"/>
    <w:rsid w:val="006C631E"/>
    <w:rsid w:val="006C68BC"/>
    <w:rsid w:val="006C696E"/>
    <w:rsid w:val="006C6E88"/>
    <w:rsid w:val="006C72D4"/>
    <w:rsid w:val="006C7463"/>
    <w:rsid w:val="006C74B2"/>
    <w:rsid w:val="006C75D8"/>
    <w:rsid w:val="006C7841"/>
    <w:rsid w:val="006C7A15"/>
    <w:rsid w:val="006C7A71"/>
    <w:rsid w:val="006C7B11"/>
    <w:rsid w:val="006C7CB1"/>
    <w:rsid w:val="006D0631"/>
    <w:rsid w:val="006D07F4"/>
    <w:rsid w:val="006D085A"/>
    <w:rsid w:val="006D085F"/>
    <w:rsid w:val="006D0896"/>
    <w:rsid w:val="006D0C53"/>
    <w:rsid w:val="006D0D8A"/>
    <w:rsid w:val="006D0E24"/>
    <w:rsid w:val="006D1291"/>
    <w:rsid w:val="006D12DD"/>
    <w:rsid w:val="006D154D"/>
    <w:rsid w:val="006D1581"/>
    <w:rsid w:val="006D170A"/>
    <w:rsid w:val="006D1DFA"/>
    <w:rsid w:val="006D1F4F"/>
    <w:rsid w:val="006D21F4"/>
    <w:rsid w:val="006D281F"/>
    <w:rsid w:val="006D2A5F"/>
    <w:rsid w:val="006D2CAF"/>
    <w:rsid w:val="006D340E"/>
    <w:rsid w:val="006D35CF"/>
    <w:rsid w:val="006D3861"/>
    <w:rsid w:val="006D3959"/>
    <w:rsid w:val="006D3C02"/>
    <w:rsid w:val="006D4029"/>
    <w:rsid w:val="006D4113"/>
    <w:rsid w:val="006D4396"/>
    <w:rsid w:val="006D457A"/>
    <w:rsid w:val="006D45A9"/>
    <w:rsid w:val="006D4693"/>
    <w:rsid w:val="006D485D"/>
    <w:rsid w:val="006D4A57"/>
    <w:rsid w:val="006D4E74"/>
    <w:rsid w:val="006D55AD"/>
    <w:rsid w:val="006D564C"/>
    <w:rsid w:val="006D56EC"/>
    <w:rsid w:val="006D57E7"/>
    <w:rsid w:val="006D59F7"/>
    <w:rsid w:val="006D5AF4"/>
    <w:rsid w:val="006D5C9F"/>
    <w:rsid w:val="006D60B0"/>
    <w:rsid w:val="006D60B5"/>
    <w:rsid w:val="006D61E5"/>
    <w:rsid w:val="006D63DE"/>
    <w:rsid w:val="006D6478"/>
    <w:rsid w:val="006D6734"/>
    <w:rsid w:val="006D677F"/>
    <w:rsid w:val="006D6B3A"/>
    <w:rsid w:val="006D718E"/>
    <w:rsid w:val="006D7267"/>
    <w:rsid w:val="006D7567"/>
    <w:rsid w:val="006D79AF"/>
    <w:rsid w:val="006D79B6"/>
    <w:rsid w:val="006D7A63"/>
    <w:rsid w:val="006D7B27"/>
    <w:rsid w:val="006D7B2C"/>
    <w:rsid w:val="006D7B2D"/>
    <w:rsid w:val="006D7F80"/>
    <w:rsid w:val="006D7FFB"/>
    <w:rsid w:val="006E087B"/>
    <w:rsid w:val="006E0953"/>
    <w:rsid w:val="006E09B9"/>
    <w:rsid w:val="006E0ABA"/>
    <w:rsid w:val="006E0AF9"/>
    <w:rsid w:val="006E0C4F"/>
    <w:rsid w:val="006E127F"/>
    <w:rsid w:val="006E1970"/>
    <w:rsid w:val="006E1E03"/>
    <w:rsid w:val="006E1E2E"/>
    <w:rsid w:val="006E1FDB"/>
    <w:rsid w:val="006E231B"/>
    <w:rsid w:val="006E2685"/>
    <w:rsid w:val="006E27A1"/>
    <w:rsid w:val="006E28E9"/>
    <w:rsid w:val="006E2A50"/>
    <w:rsid w:val="006E2CE4"/>
    <w:rsid w:val="006E3271"/>
    <w:rsid w:val="006E3460"/>
    <w:rsid w:val="006E359E"/>
    <w:rsid w:val="006E3750"/>
    <w:rsid w:val="006E3B16"/>
    <w:rsid w:val="006E3BD1"/>
    <w:rsid w:val="006E3F28"/>
    <w:rsid w:val="006E4156"/>
    <w:rsid w:val="006E4398"/>
    <w:rsid w:val="006E4F9D"/>
    <w:rsid w:val="006E50A1"/>
    <w:rsid w:val="006E50D1"/>
    <w:rsid w:val="006E5203"/>
    <w:rsid w:val="006E5331"/>
    <w:rsid w:val="006E56ED"/>
    <w:rsid w:val="006E5760"/>
    <w:rsid w:val="006E593F"/>
    <w:rsid w:val="006E59FC"/>
    <w:rsid w:val="006E5F9F"/>
    <w:rsid w:val="006E6019"/>
    <w:rsid w:val="006E610F"/>
    <w:rsid w:val="006E61E6"/>
    <w:rsid w:val="006E6581"/>
    <w:rsid w:val="006E65BE"/>
    <w:rsid w:val="006E6671"/>
    <w:rsid w:val="006E674A"/>
    <w:rsid w:val="006E6766"/>
    <w:rsid w:val="006E71B2"/>
    <w:rsid w:val="006E75B1"/>
    <w:rsid w:val="006E7E54"/>
    <w:rsid w:val="006E7FC2"/>
    <w:rsid w:val="006F03C7"/>
    <w:rsid w:val="006F07DE"/>
    <w:rsid w:val="006F0CCD"/>
    <w:rsid w:val="006F1175"/>
    <w:rsid w:val="006F1231"/>
    <w:rsid w:val="006F183D"/>
    <w:rsid w:val="006F262A"/>
    <w:rsid w:val="006F2766"/>
    <w:rsid w:val="006F27A2"/>
    <w:rsid w:val="006F2973"/>
    <w:rsid w:val="006F29B2"/>
    <w:rsid w:val="006F2C19"/>
    <w:rsid w:val="006F2D84"/>
    <w:rsid w:val="006F367C"/>
    <w:rsid w:val="006F376E"/>
    <w:rsid w:val="006F3E9D"/>
    <w:rsid w:val="006F3FD9"/>
    <w:rsid w:val="006F42C2"/>
    <w:rsid w:val="006F432E"/>
    <w:rsid w:val="006F4518"/>
    <w:rsid w:val="006F471F"/>
    <w:rsid w:val="006F497C"/>
    <w:rsid w:val="006F4E31"/>
    <w:rsid w:val="006F5209"/>
    <w:rsid w:val="006F5476"/>
    <w:rsid w:val="006F549F"/>
    <w:rsid w:val="006F550E"/>
    <w:rsid w:val="006F5698"/>
    <w:rsid w:val="006F5A00"/>
    <w:rsid w:val="006F6329"/>
    <w:rsid w:val="006F6848"/>
    <w:rsid w:val="006F6862"/>
    <w:rsid w:val="006F6B13"/>
    <w:rsid w:val="006F6C62"/>
    <w:rsid w:val="006F6EA6"/>
    <w:rsid w:val="006F6EDF"/>
    <w:rsid w:val="006F73A4"/>
    <w:rsid w:val="006F7708"/>
    <w:rsid w:val="006F7760"/>
    <w:rsid w:val="006F787F"/>
    <w:rsid w:val="006F7AA6"/>
    <w:rsid w:val="007005D6"/>
    <w:rsid w:val="00700633"/>
    <w:rsid w:val="00700637"/>
    <w:rsid w:val="0070067C"/>
    <w:rsid w:val="00700A45"/>
    <w:rsid w:val="00700BD0"/>
    <w:rsid w:val="00700C59"/>
    <w:rsid w:val="00700D77"/>
    <w:rsid w:val="00700F57"/>
    <w:rsid w:val="0070101D"/>
    <w:rsid w:val="00701606"/>
    <w:rsid w:val="007017BA"/>
    <w:rsid w:val="00701825"/>
    <w:rsid w:val="00701A07"/>
    <w:rsid w:val="00701E76"/>
    <w:rsid w:val="00701F69"/>
    <w:rsid w:val="00701FE6"/>
    <w:rsid w:val="0070230A"/>
    <w:rsid w:val="007023F0"/>
    <w:rsid w:val="007023FB"/>
    <w:rsid w:val="0070240D"/>
    <w:rsid w:val="007024B4"/>
    <w:rsid w:val="0070287E"/>
    <w:rsid w:val="00702931"/>
    <w:rsid w:val="007029D3"/>
    <w:rsid w:val="00702AB4"/>
    <w:rsid w:val="00702B07"/>
    <w:rsid w:val="00702D31"/>
    <w:rsid w:val="00702FEF"/>
    <w:rsid w:val="00703005"/>
    <w:rsid w:val="00703183"/>
    <w:rsid w:val="00703390"/>
    <w:rsid w:val="00703395"/>
    <w:rsid w:val="00703417"/>
    <w:rsid w:val="00703635"/>
    <w:rsid w:val="00703AB0"/>
    <w:rsid w:val="00703C9C"/>
    <w:rsid w:val="00704388"/>
    <w:rsid w:val="00704434"/>
    <w:rsid w:val="0070465E"/>
    <w:rsid w:val="00704805"/>
    <w:rsid w:val="007049C6"/>
    <w:rsid w:val="007049CE"/>
    <w:rsid w:val="007055FE"/>
    <w:rsid w:val="00705C78"/>
    <w:rsid w:val="00705D4F"/>
    <w:rsid w:val="00706406"/>
    <w:rsid w:val="00706528"/>
    <w:rsid w:val="007066EB"/>
    <w:rsid w:val="0070789D"/>
    <w:rsid w:val="00707AA7"/>
    <w:rsid w:val="00707DDC"/>
    <w:rsid w:val="00707E35"/>
    <w:rsid w:val="0071006B"/>
    <w:rsid w:val="0071008B"/>
    <w:rsid w:val="0071023E"/>
    <w:rsid w:val="007109BF"/>
    <w:rsid w:val="00710A53"/>
    <w:rsid w:val="00710A94"/>
    <w:rsid w:val="00710CE8"/>
    <w:rsid w:val="00710D1B"/>
    <w:rsid w:val="00710D3F"/>
    <w:rsid w:val="00710E18"/>
    <w:rsid w:val="00711001"/>
    <w:rsid w:val="00711092"/>
    <w:rsid w:val="007118AB"/>
    <w:rsid w:val="0071190F"/>
    <w:rsid w:val="007119D4"/>
    <w:rsid w:val="00711A07"/>
    <w:rsid w:val="00711CC0"/>
    <w:rsid w:val="00711DA3"/>
    <w:rsid w:val="00711FFC"/>
    <w:rsid w:val="007120B5"/>
    <w:rsid w:val="007120FD"/>
    <w:rsid w:val="007124A9"/>
    <w:rsid w:val="007125AE"/>
    <w:rsid w:val="00712766"/>
    <w:rsid w:val="00712D41"/>
    <w:rsid w:val="00712DC1"/>
    <w:rsid w:val="00712F0E"/>
    <w:rsid w:val="007131CE"/>
    <w:rsid w:val="007133E9"/>
    <w:rsid w:val="0071398E"/>
    <w:rsid w:val="007139F3"/>
    <w:rsid w:val="00713B41"/>
    <w:rsid w:val="00713C35"/>
    <w:rsid w:val="0071425C"/>
    <w:rsid w:val="0071453C"/>
    <w:rsid w:val="007145A8"/>
    <w:rsid w:val="0071474A"/>
    <w:rsid w:val="00714782"/>
    <w:rsid w:val="007149B4"/>
    <w:rsid w:val="00714AA4"/>
    <w:rsid w:val="00714AAC"/>
    <w:rsid w:val="00714D8F"/>
    <w:rsid w:val="00714F19"/>
    <w:rsid w:val="00715618"/>
    <w:rsid w:val="007156ED"/>
    <w:rsid w:val="007158C6"/>
    <w:rsid w:val="007158D2"/>
    <w:rsid w:val="0071594C"/>
    <w:rsid w:val="00715978"/>
    <w:rsid w:val="00715F08"/>
    <w:rsid w:val="007160C0"/>
    <w:rsid w:val="00716416"/>
    <w:rsid w:val="007167BD"/>
    <w:rsid w:val="00716A51"/>
    <w:rsid w:val="00716C2D"/>
    <w:rsid w:val="00716D28"/>
    <w:rsid w:val="00716F86"/>
    <w:rsid w:val="00717136"/>
    <w:rsid w:val="0071713D"/>
    <w:rsid w:val="0071767A"/>
    <w:rsid w:val="0071772A"/>
    <w:rsid w:val="007177BD"/>
    <w:rsid w:val="00717848"/>
    <w:rsid w:val="007178E7"/>
    <w:rsid w:val="00717979"/>
    <w:rsid w:val="00717A08"/>
    <w:rsid w:val="00717CC2"/>
    <w:rsid w:val="007205A5"/>
    <w:rsid w:val="00720799"/>
    <w:rsid w:val="007207EB"/>
    <w:rsid w:val="00720A01"/>
    <w:rsid w:val="00720C2A"/>
    <w:rsid w:val="00720DC7"/>
    <w:rsid w:val="00720E28"/>
    <w:rsid w:val="0072126E"/>
    <w:rsid w:val="00721AF7"/>
    <w:rsid w:val="00721C4A"/>
    <w:rsid w:val="00721DF1"/>
    <w:rsid w:val="00721E0C"/>
    <w:rsid w:val="00721ED9"/>
    <w:rsid w:val="00722284"/>
    <w:rsid w:val="007227A4"/>
    <w:rsid w:val="00722C73"/>
    <w:rsid w:val="00722E68"/>
    <w:rsid w:val="007230C1"/>
    <w:rsid w:val="007231F4"/>
    <w:rsid w:val="0072346F"/>
    <w:rsid w:val="007235F7"/>
    <w:rsid w:val="007235F8"/>
    <w:rsid w:val="007236D7"/>
    <w:rsid w:val="0072389C"/>
    <w:rsid w:val="00723AA7"/>
    <w:rsid w:val="00723C85"/>
    <w:rsid w:val="00723C95"/>
    <w:rsid w:val="00723ED7"/>
    <w:rsid w:val="00723F77"/>
    <w:rsid w:val="0072404A"/>
    <w:rsid w:val="00724273"/>
    <w:rsid w:val="007242D1"/>
    <w:rsid w:val="00724428"/>
    <w:rsid w:val="00724E7F"/>
    <w:rsid w:val="007251E6"/>
    <w:rsid w:val="0072566E"/>
    <w:rsid w:val="00725B75"/>
    <w:rsid w:val="00725D45"/>
    <w:rsid w:val="00725E3F"/>
    <w:rsid w:val="007261D3"/>
    <w:rsid w:val="00726200"/>
    <w:rsid w:val="0072662F"/>
    <w:rsid w:val="007267ED"/>
    <w:rsid w:val="00726CD7"/>
    <w:rsid w:val="00726CDE"/>
    <w:rsid w:val="00726D56"/>
    <w:rsid w:val="00727456"/>
    <w:rsid w:val="00727552"/>
    <w:rsid w:val="00727592"/>
    <w:rsid w:val="00727779"/>
    <w:rsid w:val="007278F9"/>
    <w:rsid w:val="007279A0"/>
    <w:rsid w:val="00727D61"/>
    <w:rsid w:val="00730140"/>
    <w:rsid w:val="00730587"/>
    <w:rsid w:val="00730F3E"/>
    <w:rsid w:val="0073122D"/>
    <w:rsid w:val="00731415"/>
    <w:rsid w:val="007314C8"/>
    <w:rsid w:val="007315F6"/>
    <w:rsid w:val="0073160E"/>
    <w:rsid w:val="007316CB"/>
    <w:rsid w:val="00731D67"/>
    <w:rsid w:val="00731F18"/>
    <w:rsid w:val="00732293"/>
    <w:rsid w:val="007330BB"/>
    <w:rsid w:val="00733460"/>
    <w:rsid w:val="00733ACA"/>
    <w:rsid w:val="00733C36"/>
    <w:rsid w:val="00733D39"/>
    <w:rsid w:val="00733DC2"/>
    <w:rsid w:val="00733E88"/>
    <w:rsid w:val="00733EC5"/>
    <w:rsid w:val="007344DB"/>
    <w:rsid w:val="00734821"/>
    <w:rsid w:val="0073485D"/>
    <w:rsid w:val="00734F83"/>
    <w:rsid w:val="00735076"/>
    <w:rsid w:val="0073520C"/>
    <w:rsid w:val="00735443"/>
    <w:rsid w:val="0073552D"/>
    <w:rsid w:val="007355A9"/>
    <w:rsid w:val="00735735"/>
    <w:rsid w:val="0073582C"/>
    <w:rsid w:val="00735B42"/>
    <w:rsid w:val="00735E24"/>
    <w:rsid w:val="00736149"/>
    <w:rsid w:val="0073683A"/>
    <w:rsid w:val="00736942"/>
    <w:rsid w:val="007369CA"/>
    <w:rsid w:val="007369D7"/>
    <w:rsid w:val="00736E16"/>
    <w:rsid w:val="00736EDF"/>
    <w:rsid w:val="00736EEF"/>
    <w:rsid w:val="00736F45"/>
    <w:rsid w:val="00736FB4"/>
    <w:rsid w:val="0073709F"/>
    <w:rsid w:val="0073728A"/>
    <w:rsid w:val="00737367"/>
    <w:rsid w:val="007373A0"/>
    <w:rsid w:val="00737B5D"/>
    <w:rsid w:val="00737E83"/>
    <w:rsid w:val="00737F1B"/>
    <w:rsid w:val="00740488"/>
    <w:rsid w:val="00740772"/>
    <w:rsid w:val="0074083E"/>
    <w:rsid w:val="0074092D"/>
    <w:rsid w:val="00740DB9"/>
    <w:rsid w:val="0074101E"/>
    <w:rsid w:val="00741384"/>
    <w:rsid w:val="007415AC"/>
    <w:rsid w:val="0074171F"/>
    <w:rsid w:val="00741733"/>
    <w:rsid w:val="00741AA4"/>
    <w:rsid w:val="00741B9C"/>
    <w:rsid w:val="00741CE8"/>
    <w:rsid w:val="00741E29"/>
    <w:rsid w:val="0074203B"/>
    <w:rsid w:val="00742640"/>
    <w:rsid w:val="00742658"/>
    <w:rsid w:val="00742743"/>
    <w:rsid w:val="00742857"/>
    <w:rsid w:val="00742C01"/>
    <w:rsid w:val="0074329B"/>
    <w:rsid w:val="0074369E"/>
    <w:rsid w:val="007436A0"/>
    <w:rsid w:val="00743C6C"/>
    <w:rsid w:val="00743E5F"/>
    <w:rsid w:val="00743EB8"/>
    <w:rsid w:val="007446DD"/>
    <w:rsid w:val="0074471B"/>
    <w:rsid w:val="00744BBA"/>
    <w:rsid w:val="00745260"/>
    <w:rsid w:val="00745504"/>
    <w:rsid w:val="007457D0"/>
    <w:rsid w:val="0074587B"/>
    <w:rsid w:val="00746367"/>
    <w:rsid w:val="00746839"/>
    <w:rsid w:val="007468A1"/>
    <w:rsid w:val="00746A35"/>
    <w:rsid w:val="00746B6E"/>
    <w:rsid w:val="00746F93"/>
    <w:rsid w:val="00746FFF"/>
    <w:rsid w:val="007472A6"/>
    <w:rsid w:val="007475D1"/>
    <w:rsid w:val="0074790E"/>
    <w:rsid w:val="00747A5F"/>
    <w:rsid w:val="00747A7B"/>
    <w:rsid w:val="00747F4F"/>
    <w:rsid w:val="0075014C"/>
    <w:rsid w:val="0075032E"/>
    <w:rsid w:val="0075042E"/>
    <w:rsid w:val="00750483"/>
    <w:rsid w:val="00750E77"/>
    <w:rsid w:val="007510C7"/>
    <w:rsid w:val="0075131B"/>
    <w:rsid w:val="00751376"/>
    <w:rsid w:val="00751498"/>
    <w:rsid w:val="007514EE"/>
    <w:rsid w:val="0075170B"/>
    <w:rsid w:val="00751917"/>
    <w:rsid w:val="00751AD4"/>
    <w:rsid w:val="00751B95"/>
    <w:rsid w:val="00751BA1"/>
    <w:rsid w:val="00751DB2"/>
    <w:rsid w:val="007526DE"/>
    <w:rsid w:val="00752838"/>
    <w:rsid w:val="007529B0"/>
    <w:rsid w:val="00752DCC"/>
    <w:rsid w:val="007530A1"/>
    <w:rsid w:val="00753126"/>
    <w:rsid w:val="00753157"/>
    <w:rsid w:val="00753314"/>
    <w:rsid w:val="00753509"/>
    <w:rsid w:val="00753904"/>
    <w:rsid w:val="00753C98"/>
    <w:rsid w:val="007542C6"/>
    <w:rsid w:val="0075440B"/>
    <w:rsid w:val="00754557"/>
    <w:rsid w:val="00755152"/>
    <w:rsid w:val="007553F6"/>
    <w:rsid w:val="0075560D"/>
    <w:rsid w:val="007558E2"/>
    <w:rsid w:val="0075593F"/>
    <w:rsid w:val="00755C3D"/>
    <w:rsid w:val="007560D7"/>
    <w:rsid w:val="00756496"/>
    <w:rsid w:val="007566D2"/>
    <w:rsid w:val="00756B00"/>
    <w:rsid w:val="00756F00"/>
    <w:rsid w:val="00756FBA"/>
    <w:rsid w:val="00757D4A"/>
    <w:rsid w:val="007600F2"/>
    <w:rsid w:val="007602A7"/>
    <w:rsid w:val="00760740"/>
    <w:rsid w:val="007608F6"/>
    <w:rsid w:val="00760AC3"/>
    <w:rsid w:val="00760AEB"/>
    <w:rsid w:val="007611C0"/>
    <w:rsid w:val="0076123D"/>
    <w:rsid w:val="0076128B"/>
    <w:rsid w:val="0076136E"/>
    <w:rsid w:val="0076137C"/>
    <w:rsid w:val="0076168E"/>
    <w:rsid w:val="00761728"/>
    <w:rsid w:val="00761836"/>
    <w:rsid w:val="00761C6A"/>
    <w:rsid w:val="00762499"/>
    <w:rsid w:val="007628D5"/>
    <w:rsid w:val="0076290F"/>
    <w:rsid w:val="00762A03"/>
    <w:rsid w:val="00762A10"/>
    <w:rsid w:val="00762BC5"/>
    <w:rsid w:val="00762D2B"/>
    <w:rsid w:val="00763488"/>
    <w:rsid w:val="007637FA"/>
    <w:rsid w:val="00763FC6"/>
    <w:rsid w:val="00764635"/>
    <w:rsid w:val="00764B3C"/>
    <w:rsid w:val="00764DF8"/>
    <w:rsid w:val="007652C9"/>
    <w:rsid w:val="0076533A"/>
    <w:rsid w:val="0076556B"/>
    <w:rsid w:val="007656E6"/>
    <w:rsid w:val="00765AE4"/>
    <w:rsid w:val="00766098"/>
    <w:rsid w:val="0076629E"/>
    <w:rsid w:val="007663F8"/>
    <w:rsid w:val="0076642B"/>
    <w:rsid w:val="007666CF"/>
    <w:rsid w:val="007667BA"/>
    <w:rsid w:val="00766FA0"/>
    <w:rsid w:val="00767964"/>
    <w:rsid w:val="00767DDE"/>
    <w:rsid w:val="00767E86"/>
    <w:rsid w:val="007702BA"/>
    <w:rsid w:val="00770425"/>
    <w:rsid w:val="007704A9"/>
    <w:rsid w:val="00770617"/>
    <w:rsid w:val="00770D71"/>
    <w:rsid w:val="007718BD"/>
    <w:rsid w:val="00771B3D"/>
    <w:rsid w:val="00771BDF"/>
    <w:rsid w:val="00771F27"/>
    <w:rsid w:val="0077200D"/>
    <w:rsid w:val="00772052"/>
    <w:rsid w:val="007726D5"/>
    <w:rsid w:val="007726EA"/>
    <w:rsid w:val="007728D2"/>
    <w:rsid w:val="0077293B"/>
    <w:rsid w:val="00772975"/>
    <w:rsid w:val="00772B6A"/>
    <w:rsid w:val="00772B93"/>
    <w:rsid w:val="00772DCE"/>
    <w:rsid w:val="00772EED"/>
    <w:rsid w:val="007730C1"/>
    <w:rsid w:val="007737FC"/>
    <w:rsid w:val="0077396B"/>
    <w:rsid w:val="007739E9"/>
    <w:rsid w:val="00773C44"/>
    <w:rsid w:val="00774038"/>
    <w:rsid w:val="007740E0"/>
    <w:rsid w:val="0077434D"/>
    <w:rsid w:val="007748F6"/>
    <w:rsid w:val="00774B50"/>
    <w:rsid w:val="00774C25"/>
    <w:rsid w:val="00774C99"/>
    <w:rsid w:val="00774D9D"/>
    <w:rsid w:val="00774DAC"/>
    <w:rsid w:val="0077517B"/>
    <w:rsid w:val="007759A3"/>
    <w:rsid w:val="00775C07"/>
    <w:rsid w:val="00775CB2"/>
    <w:rsid w:val="00775FCC"/>
    <w:rsid w:val="00775FE8"/>
    <w:rsid w:val="00776484"/>
    <w:rsid w:val="007766EB"/>
    <w:rsid w:val="00776707"/>
    <w:rsid w:val="00776806"/>
    <w:rsid w:val="00776866"/>
    <w:rsid w:val="007768AC"/>
    <w:rsid w:val="00776B00"/>
    <w:rsid w:val="00776C4B"/>
    <w:rsid w:val="007771FF"/>
    <w:rsid w:val="007775EC"/>
    <w:rsid w:val="007777D8"/>
    <w:rsid w:val="00777909"/>
    <w:rsid w:val="00777A81"/>
    <w:rsid w:val="00777DAA"/>
    <w:rsid w:val="00777FFE"/>
    <w:rsid w:val="007800A6"/>
    <w:rsid w:val="007806C9"/>
    <w:rsid w:val="007806E6"/>
    <w:rsid w:val="00780B25"/>
    <w:rsid w:val="00780C17"/>
    <w:rsid w:val="007811C5"/>
    <w:rsid w:val="0078122A"/>
    <w:rsid w:val="00781282"/>
    <w:rsid w:val="00781718"/>
    <w:rsid w:val="0078190E"/>
    <w:rsid w:val="00781F63"/>
    <w:rsid w:val="00782044"/>
    <w:rsid w:val="007820BE"/>
    <w:rsid w:val="007822E2"/>
    <w:rsid w:val="00782DBD"/>
    <w:rsid w:val="00782F71"/>
    <w:rsid w:val="00783275"/>
    <w:rsid w:val="0078351F"/>
    <w:rsid w:val="007836B6"/>
    <w:rsid w:val="007836C6"/>
    <w:rsid w:val="007838F0"/>
    <w:rsid w:val="00783944"/>
    <w:rsid w:val="00783B6F"/>
    <w:rsid w:val="00783C7C"/>
    <w:rsid w:val="00783E12"/>
    <w:rsid w:val="00783ED3"/>
    <w:rsid w:val="0078436D"/>
    <w:rsid w:val="007845F9"/>
    <w:rsid w:val="00784929"/>
    <w:rsid w:val="007850FC"/>
    <w:rsid w:val="0078537A"/>
    <w:rsid w:val="007853E2"/>
    <w:rsid w:val="00785556"/>
    <w:rsid w:val="00785574"/>
    <w:rsid w:val="007859CC"/>
    <w:rsid w:val="00785B60"/>
    <w:rsid w:val="00785B92"/>
    <w:rsid w:val="00785EEF"/>
    <w:rsid w:val="00785F7D"/>
    <w:rsid w:val="00785FFD"/>
    <w:rsid w:val="007863D7"/>
    <w:rsid w:val="00786642"/>
    <w:rsid w:val="00786FD0"/>
    <w:rsid w:val="007877C1"/>
    <w:rsid w:val="00787962"/>
    <w:rsid w:val="007879A7"/>
    <w:rsid w:val="00787A70"/>
    <w:rsid w:val="00787D66"/>
    <w:rsid w:val="00787E84"/>
    <w:rsid w:val="0079055C"/>
    <w:rsid w:val="0079080D"/>
    <w:rsid w:val="00790869"/>
    <w:rsid w:val="00790A46"/>
    <w:rsid w:val="00790F3E"/>
    <w:rsid w:val="00790FFB"/>
    <w:rsid w:val="0079137F"/>
    <w:rsid w:val="0079138E"/>
    <w:rsid w:val="00791859"/>
    <w:rsid w:val="007919B6"/>
    <w:rsid w:val="007919F8"/>
    <w:rsid w:val="00791E6F"/>
    <w:rsid w:val="00792098"/>
    <w:rsid w:val="00792CC9"/>
    <w:rsid w:val="00792D10"/>
    <w:rsid w:val="00792D6B"/>
    <w:rsid w:val="007932A1"/>
    <w:rsid w:val="007932EB"/>
    <w:rsid w:val="00793CC9"/>
    <w:rsid w:val="00793D1C"/>
    <w:rsid w:val="00794271"/>
    <w:rsid w:val="00794BEB"/>
    <w:rsid w:val="00794E29"/>
    <w:rsid w:val="007953CD"/>
    <w:rsid w:val="00795687"/>
    <w:rsid w:val="00795705"/>
    <w:rsid w:val="00795E44"/>
    <w:rsid w:val="00795EB9"/>
    <w:rsid w:val="00796250"/>
    <w:rsid w:val="00796737"/>
    <w:rsid w:val="00796786"/>
    <w:rsid w:val="00796B99"/>
    <w:rsid w:val="00796D67"/>
    <w:rsid w:val="00796E6C"/>
    <w:rsid w:val="0079736D"/>
    <w:rsid w:val="007974BB"/>
    <w:rsid w:val="007976F7"/>
    <w:rsid w:val="00797900"/>
    <w:rsid w:val="00797B8E"/>
    <w:rsid w:val="00797BF2"/>
    <w:rsid w:val="007A0191"/>
    <w:rsid w:val="007A02DB"/>
    <w:rsid w:val="007A0661"/>
    <w:rsid w:val="007A0C3B"/>
    <w:rsid w:val="007A0C60"/>
    <w:rsid w:val="007A0E72"/>
    <w:rsid w:val="007A0E90"/>
    <w:rsid w:val="007A102C"/>
    <w:rsid w:val="007A1FEC"/>
    <w:rsid w:val="007A20FD"/>
    <w:rsid w:val="007A244E"/>
    <w:rsid w:val="007A2620"/>
    <w:rsid w:val="007A297C"/>
    <w:rsid w:val="007A2C16"/>
    <w:rsid w:val="007A2ED8"/>
    <w:rsid w:val="007A30AA"/>
    <w:rsid w:val="007A316D"/>
    <w:rsid w:val="007A359C"/>
    <w:rsid w:val="007A35B2"/>
    <w:rsid w:val="007A3727"/>
    <w:rsid w:val="007A390F"/>
    <w:rsid w:val="007A3ABE"/>
    <w:rsid w:val="007A3BAE"/>
    <w:rsid w:val="007A3C85"/>
    <w:rsid w:val="007A3E05"/>
    <w:rsid w:val="007A4039"/>
    <w:rsid w:val="007A4097"/>
    <w:rsid w:val="007A45E4"/>
    <w:rsid w:val="007A4920"/>
    <w:rsid w:val="007A4928"/>
    <w:rsid w:val="007A4AEA"/>
    <w:rsid w:val="007A4C24"/>
    <w:rsid w:val="007A4C69"/>
    <w:rsid w:val="007A4DA7"/>
    <w:rsid w:val="007A4DD7"/>
    <w:rsid w:val="007A52F9"/>
    <w:rsid w:val="007A5370"/>
    <w:rsid w:val="007A5C2F"/>
    <w:rsid w:val="007A5CA8"/>
    <w:rsid w:val="007A5E1C"/>
    <w:rsid w:val="007A5E30"/>
    <w:rsid w:val="007A6038"/>
    <w:rsid w:val="007A6064"/>
    <w:rsid w:val="007A615B"/>
    <w:rsid w:val="007A642D"/>
    <w:rsid w:val="007A6447"/>
    <w:rsid w:val="007A64C9"/>
    <w:rsid w:val="007A6510"/>
    <w:rsid w:val="007A661F"/>
    <w:rsid w:val="007A6B58"/>
    <w:rsid w:val="007A6B77"/>
    <w:rsid w:val="007A6DED"/>
    <w:rsid w:val="007A6EFC"/>
    <w:rsid w:val="007A72E1"/>
    <w:rsid w:val="007A7ADD"/>
    <w:rsid w:val="007A7B07"/>
    <w:rsid w:val="007A7B7F"/>
    <w:rsid w:val="007A7CD7"/>
    <w:rsid w:val="007A7F63"/>
    <w:rsid w:val="007A7FF3"/>
    <w:rsid w:val="007B0191"/>
    <w:rsid w:val="007B0263"/>
    <w:rsid w:val="007B039C"/>
    <w:rsid w:val="007B0907"/>
    <w:rsid w:val="007B0962"/>
    <w:rsid w:val="007B0C95"/>
    <w:rsid w:val="007B0D77"/>
    <w:rsid w:val="007B1577"/>
    <w:rsid w:val="007B161B"/>
    <w:rsid w:val="007B2021"/>
    <w:rsid w:val="007B25FC"/>
    <w:rsid w:val="007B29AE"/>
    <w:rsid w:val="007B2A05"/>
    <w:rsid w:val="007B3573"/>
    <w:rsid w:val="007B38CD"/>
    <w:rsid w:val="007B3D02"/>
    <w:rsid w:val="007B4186"/>
    <w:rsid w:val="007B46B0"/>
    <w:rsid w:val="007B4767"/>
    <w:rsid w:val="007B4A61"/>
    <w:rsid w:val="007B4DA7"/>
    <w:rsid w:val="007B512E"/>
    <w:rsid w:val="007B550D"/>
    <w:rsid w:val="007B552C"/>
    <w:rsid w:val="007B558C"/>
    <w:rsid w:val="007B5B9F"/>
    <w:rsid w:val="007B5C2A"/>
    <w:rsid w:val="007B5F5A"/>
    <w:rsid w:val="007B6895"/>
    <w:rsid w:val="007B6DAF"/>
    <w:rsid w:val="007B6DB8"/>
    <w:rsid w:val="007B6EA1"/>
    <w:rsid w:val="007B6EDD"/>
    <w:rsid w:val="007B7358"/>
    <w:rsid w:val="007B7BAE"/>
    <w:rsid w:val="007B7C10"/>
    <w:rsid w:val="007B7D49"/>
    <w:rsid w:val="007C02C0"/>
    <w:rsid w:val="007C03DE"/>
    <w:rsid w:val="007C049C"/>
    <w:rsid w:val="007C0815"/>
    <w:rsid w:val="007C0897"/>
    <w:rsid w:val="007C091C"/>
    <w:rsid w:val="007C0D31"/>
    <w:rsid w:val="007C1637"/>
    <w:rsid w:val="007C16D2"/>
    <w:rsid w:val="007C18E6"/>
    <w:rsid w:val="007C1BF7"/>
    <w:rsid w:val="007C288D"/>
    <w:rsid w:val="007C2BBE"/>
    <w:rsid w:val="007C306E"/>
    <w:rsid w:val="007C34FC"/>
    <w:rsid w:val="007C3742"/>
    <w:rsid w:val="007C38A7"/>
    <w:rsid w:val="007C3C4C"/>
    <w:rsid w:val="007C3E01"/>
    <w:rsid w:val="007C3EA8"/>
    <w:rsid w:val="007C40E1"/>
    <w:rsid w:val="007C41FA"/>
    <w:rsid w:val="007C44A2"/>
    <w:rsid w:val="007C45FB"/>
    <w:rsid w:val="007C491A"/>
    <w:rsid w:val="007C4CB2"/>
    <w:rsid w:val="007C4D59"/>
    <w:rsid w:val="007C5129"/>
    <w:rsid w:val="007C550A"/>
    <w:rsid w:val="007C5511"/>
    <w:rsid w:val="007C55B8"/>
    <w:rsid w:val="007C5793"/>
    <w:rsid w:val="007C58A2"/>
    <w:rsid w:val="007C5A65"/>
    <w:rsid w:val="007C5B6F"/>
    <w:rsid w:val="007C5C9F"/>
    <w:rsid w:val="007C5FF7"/>
    <w:rsid w:val="007C611E"/>
    <w:rsid w:val="007C6519"/>
    <w:rsid w:val="007C6736"/>
    <w:rsid w:val="007C69D2"/>
    <w:rsid w:val="007C6C92"/>
    <w:rsid w:val="007C6C9C"/>
    <w:rsid w:val="007C72E2"/>
    <w:rsid w:val="007C74FD"/>
    <w:rsid w:val="007C77CF"/>
    <w:rsid w:val="007C7904"/>
    <w:rsid w:val="007C7AAB"/>
    <w:rsid w:val="007C7AB3"/>
    <w:rsid w:val="007C7C80"/>
    <w:rsid w:val="007C7EE5"/>
    <w:rsid w:val="007D0346"/>
    <w:rsid w:val="007D08E1"/>
    <w:rsid w:val="007D0941"/>
    <w:rsid w:val="007D0CDB"/>
    <w:rsid w:val="007D0D31"/>
    <w:rsid w:val="007D0FC8"/>
    <w:rsid w:val="007D17EB"/>
    <w:rsid w:val="007D181A"/>
    <w:rsid w:val="007D1DB4"/>
    <w:rsid w:val="007D297C"/>
    <w:rsid w:val="007D31E5"/>
    <w:rsid w:val="007D37E2"/>
    <w:rsid w:val="007D3944"/>
    <w:rsid w:val="007D3A8F"/>
    <w:rsid w:val="007D3F72"/>
    <w:rsid w:val="007D4222"/>
    <w:rsid w:val="007D4F59"/>
    <w:rsid w:val="007D517C"/>
    <w:rsid w:val="007D5394"/>
    <w:rsid w:val="007D539A"/>
    <w:rsid w:val="007D5BB6"/>
    <w:rsid w:val="007D609C"/>
    <w:rsid w:val="007D644B"/>
    <w:rsid w:val="007D667B"/>
    <w:rsid w:val="007D6710"/>
    <w:rsid w:val="007D6C62"/>
    <w:rsid w:val="007D6D89"/>
    <w:rsid w:val="007E01DE"/>
    <w:rsid w:val="007E03C3"/>
    <w:rsid w:val="007E0F3C"/>
    <w:rsid w:val="007E0F7A"/>
    <w:rsid w:val="007E1916"/>
    <w:rsid w:val="007E1A6D"/>
    <w:rsid w:val="007E1C13"/>
    <w:rsid w:val="007E1C5F"/>
    <w:rsid w:val="007E215F"/>
    <w:rsid w:val="007E21EC"/>
    <w:rsid w:val="007E25F4"/>
    <w:rsid w:val="007E2719"/>
    <w:rsid w:val="007E2B46"/>
    <w:rsid w:val="007E2FF9"/>
    <w:rsid w:val="007E3001"/>
    <w:rsid w:val="007E300E"/>
    <w:rsid w:val="007E3232"/>
    <w:rsid w:val="007E38F2"/>
    <w:rsid w:val="007E3EB9"/>
    <w:rsid w:val="007E3FB5"/>
    <w:rsid w:val="007E4332"/>
    <w:rsid w:val="007E4416"/>
    <w:rsid w:val="007E47F2"/>
    <w:rsid w:val="007E49F0"/>
    <w:rsid w:val="007E5067"/>
    <w:rsid w:val="007E5154"/>
    <w:rsid w:val="007E539B"/>
    <w:rsid w:val="007E57AA"/>
    <w:rsid w:val="007E5874"/>
    <w:rsid w:val="007E58C8"/>
    <w:rsid w:val="007E5B51"/>
    <w:rsid w:val="007E5C77"/>
    <w:rsid w:val="007E6062"/>
    <w:rsid w:val="007E639B"/>
    <w:rsid w:val="007E63D9"/>
    <w:rsid w:val="007E646E"/>
    <w:rsid w:val="007E6497"/>
    <w:rsid w:val="007E6563"/>
    <w:rsid w:val="007E6BFF"/>
    <w:rsid w:val="007E7959"/>
    <w:rsid w:val="007E7CA0"/>
    <w:rsid w:val="007E7E14"/>
    <w:rsid w:val="007F01A4"/>
    <w:rsid w:val="007F0A66"/>
    <w:rsid w:val="007F0D8B"/>
    <w:rsid w:val="007F0FF1"/>
    <w:rsid w:val="007F152B"/>
    <w:rsid w:val="007F182D"/>
    <w:rsid w:val="007F1875"/>
    <w:rsid w:val="007F18EE"/>
    <w:rsid w:val="007F1906"/>
    <w:rsid w:val="007F1BE1"/>
    <w:rsid w:val="007F1CA3"/>
    <w:rsid w:val="007F2743"/>
    <w:rsid w:val="007F284A"/>
    <w:rsid w:val="007F2AD0"/>
    <w:rsid w:val="007F2BA3"/>
    <w:rsid w:val="007F2C02"/>
    <w:rsid w:val="007F2D86"/>
    <w:rsid w:val="007F2E4E"/>
    <w:rsid w:val="007F2F3D"/>
    <w:rsid w:val="007F2FE6"/>
    <w:rsid w:val="007F30E5"/>
    <w:rsid w:val="007F3323"/>
    <w:rsid w:val="007F3519"/>
    <w:rsid w:val="007F36CE"/>
    <w:rsid w:val="007F3836"/>
    <w:rsid w:val="007F3B1F"/>
    <w:rsid w:val="007F3DAC"/>
    <w:rsid w:val="007F4582"/>
    <w:rsid w:val="007F49D7"/>
    <w:rsid w:val="007F4CF8"/>
    <w:rsid w:val="007F4E05"/>
    <w:rsid w:val="007F4ECC"/>
    <w:rsid w:val="007F502F"/>
    <w:rsid w:val="007F544C"/>
    <w:rsid w:val="007F5552"/>
    <w:rsid w:val="007F5BEE"/>
    <w:rsid w:val="007F5D46"/>
    <w:rsid w:val="007F601C"/>
    <w:rsid w:val="007F738E"/>
    <w:rsid w:val="007F74D7"/>
    <w:rsid w:val="007F75AC"/>
    <w:rsid w:val="007F7746"/>
    <w:rsid w:val="007F7AA2"/>
    <w:rsid w:val="007F7D12"/>
    <w:rsid w:val="007F7D71"/>
    <w:rsid w:val="007F7DA4"/>
    <w:rsid w:val="007F7ECB"/>
    <w:rsid w:val="00800533"/>
    <w:rsid w:val="0080057D"/>
    <w:rsid w:val="0080057E"/>
    <w:rsid w:val="0080078E"/>
    <w:rsid w:val="00800924"/>
    <w:rsid w:val="00800959"/>
    <w:rsid w:val="008009A5"/>
    <w:rsid w:val="00800F9C"/>
    <w:rsid w:val="00801205"/>
    <w:rsid w:val="0080125B"/>
    <w:rsid w:val="008012D6"/>
    <w:rsid w:val="0080163A"/>
    <w:rsid w:val="00801937"/>
    <w:rsid w:val="00801C89"/>
    <w:rsid w:val="00801D17"/>
    <w:rsid w:val="00801DD9"/>
    <w:rsid w:val="00801FF1"/>
    <w:rsid w:val="008022AB"/>
    <w:rsid w:val="00802666"/>
    <w:rsid w:val="008026B5"/>
    <w:rsid w:val="008029FA"/>
    <w:rsid w:val="00802B1A"/>
    <w:rsid w:val="00802BC1"/>
    <w:rsid w:val="00802EC5"/>
    <w:rsid w:val="008032C8"/>
    <w:rsid w:val="00803549"/>
    <w:rsid w:val="0080361E"/>
    <w:rsid w:val="0080362F"/>
    <w:rsid w:val="0080383B"/>
    <w:rsid w:val="00803B7C"/>
    <w:rsid w:val="00803CA6"/>
    <w:rsid w:val="00803F8D"/>
    <w:rsid w:val="0080404D"/>
    <w:rsid w:val="008042EE"/>
    <w:rsid w:val="008049F0"/>
    <w:rsid w:val="00804C03"/>
    <w:rsid w:val="008051E5"/>
    <w:rsid w:val="008052A2"/>
    <w:rsid w:val="008052EB"/>
    <w:rsid w:val="00805710"/>
    <w:rsid w:val="0080597F"/>
    <w:rsid w:val="00805A0D"/>
    <w:rsid w:val="0080610E"/>
    <w:rsid w:val="00806128"/>
    <w:rsid w:val="008061E9"/>
    <w:rsid w:val="008066D7"/>
    <w:rsid w:val="00806745"/>
    <w:rsid w:val="00806BC8"/>
    <w:rsid w:val="008071F8"/>
    <w:rsid w:val="008072BD"/>
    <w:rsid w:val="00807468"/>
    <w:rsid w:val="0080747E"/>
    <w:rsid w:val="00807807"/>
    <w:rsid w:val="00807AF6"/>
    <w:rsid w:val="00807CF7"/>
    <w:rsid w:val="00807F3F"/>
    <w:rsid w:val="00810008"/>
    <w:rsid w:val="00810610"/>
    <w:rsid w:val="00810844"/>
    <w:rsid w:val="0081085C"/>
    <w:rsid w:val="0081092A"/>
    <w:rsid w:val="00810AA4"/>
    <w:rsid w:val="00810BDC"/>
    <w:rsid w:val="00810CBF"/>
    <w:rsid w:val="00810D46"/>
    <w:rsid w:val="00811222"/>
    <w:rsid w:val="00811393"/>
    <w:rsid w:val="00811904"/>
    <w:rsid w:val="00811F6A"/>
    <w:rsid w:val="00812148"/>
    <w:rsid w:val="00812323"/>
    <w:rsid w:val="008126FE"/>
    <w:rsid w:val="00812765"/>
    <w:rsid w:val="00812CC3"/>
    <w:rsid w:val="00813011"/>
    <w:rsid w:val="008134BB"/>
    <w:rsid w:val="0081372B"/>
    <w:rsid w:val="00814155"/>
    <w:rsid w:val="00814462"/>
    <w:rsid w:val="008144CC"/>
    <w:rsid w:val="00814658"/>
    <w:rsid w:val="00814759"/>
    <w:rsid w:val="008147BD"/>
    <w:rsid w:val="00814876"/>
    <w:rsid w:val="00814BBC"/>
    <w:rsid w:val="008151A4"/>
    <w:rsid w:val="0081558B"/>
    <w:rsid w:val="00815658"/>
    <w:rsid w:val="0081568B"/>
    <w:rsid w:val="00815A2C"/>
    <w:rsid w:val="00815AF0"/>
    <w:rsid w:val="00815EC5"/>
    <w:rsid w:val="00816069"/>
    <w:rsid w:val="0081611E"/>
    <w:rsid w:val="00816457"/>
    <w:rsid w:val="008164C9"/>
    <w:rsid w:val="00816691"/>
    <w:rsid w:val="008169D1"/>
    <w:rsid w:val="00816A5C"/>
    <w:rsid w:val="00816FE5"/>
    <w:rsid w:val="008172E4"/>
    <w:rsid w:val="00817408"/>
    <w:rsid w:val="00817AEF"/>
    <w:rsid w:val="00817B26"/>
    <w:rsid w:val="00817FB2"/>
    <w:rsid w:val="0082023A"/>
    <w:rsid w:val="00820248"/>
    <w:rsid w:val="00820827"/>
    <w:rsid w:val="0082082F"/>
    <w:rsid w:val="00820E87"/>
    <w:rsid w:val="00821413"/>
    <w:rsid w:val="00821442"/>
    <w:rsid w:val="0082196B"/>
    <w:rsid w:val="00821F1C"/>
    <w:rsid w:val="0082213B"/>
    <w:rsid w:val="00822408"/>
    <w:rsid w:val="008225EE"/>
    <w:rsid w:val="00822693"/>
    <w:rsid w:val="008227E7"/>
    <w:rsid w:val="00822830"/>
    <w:rsid w:val="00822B7D"/>
    <w:rsid w:val="00822B97"/>
    <w:rsid w:val="0082324C"/>
    <w:rsid w:val="00823A53"/>
    <w:rsid w:val="00823D5B"/>
    <w:rsid w:val="00824285"/>
    <w:rsid w:val="00824332"/>
    <w:rsid w:val="008245CF"/>
    <w:rsid w:val="00824728"/>
    <w:rsid w:val="008247A5"/>
    <w:rsid w:val="008247CE"/>
    <w:rsid w:val="00824B73"/>
    <w:rsid w:val="00824D6A"/>
    <w:rsid w:val="00824DD7"/>
    <w:rsid w:val="00824E8B"/>
    <w:rsid w:val="00824EE4"/>
    <w:rsid w:val="00824F4E"/>
    <w:rsid w:val="008251F1"/>
    <w:rsid w:val="00825279"/>
    <w:rsid w:val="00825445"/>
    <w:rsid w:val="00825468"/>
    <w:rsid w:val="00825585"/>
    <w:rsid w:val="00825726"/>
    <w:rsid w:val="008258E4"/>
    <w:rsid w:val="0082599A"/>
    <w:rsid w:val="00826023"/>
    <w:rsid w:val="008262D3"/>
    <w:rsid w:val="008262DA"/>
    <w:rsid w:val="00826326"/>
    <w:rsid w:val="008266BD"/>
    <w:rsid w:val="008267F3"/>
    <w:rsid w:val="00826828"/>
    <w:rsid w:val="00826868"/>
    <w:rsid w:val="00826974"/>
    <w:rsid w:val="008270ED"/>
    <w:rsid w:val="00827CC6"/>
    <w:rsid w:val="00827FF5"/>
    <w:rsid w:val="00830004"/>
    <w:rsid w:val="0083000E"/>
    <w:rsid w:val="008300F8"/>
    <w:rsid w:val="0083038D"/>
    <w:rsid w:val="00830527"/>
    <w:rsid w:val="0083078B"/>
    <w:rsid w:val="00831487"/>
    <w:rsid w:val="00831592"/>
    <w:rsid w:val="00831807"/>
    <w:rsid w:val="00831B6C"/>
    <w:rsid w:val="00831DC2"/>
    <w:rsid w:val="00832110"/>
    <w:rsid w:val="008321A9"/>
    <w:rsid w:val="008324C3"/>
    <w:rsid w:val="00832779"/>
    <w:rsid w:val="008329EA"/>
    <w:rsid w:val="00832B04"/>
    <w:rsid w:val="00832CA5"/>
    <w:rsid w:val="00832E01"/>
    <w:rsid w:val="0083319B"/>
    <w:rsid w:val="00833414"/>
    <w:rsid w:val="008334AF"/>
    <w:rsid w:val="008334B3"/>
    <w:rsid w:val="00833561"/>
    <w:rsid w:val="0083385F"/>
    <w:rsid w:val="00833972"/>
    <w:rsid w:val="008339DC"/>
    <w:rsid w:val="00833AAE"/>
    <w:rsid w:val="00833BE5"/>
    <w:rsid w:val="00833E77"/>
    <w:rsid w:val="00834130"/>
    <w:rsid w:val="00834714"/>
    <w:rsid w:val="0083474F"/>
    <w:rsid w:val="00834AA5"/>
    <w:rsid w:val="00834CE5"/>
    <w:rsid w:val="00834F9A"/>
    <w:rsid w:val="008351C6"/>
    <w:rsid w:val="00835235"/>
    <w:rsid w:val="0083550A"/>
    <w:rsid w:val="00835923"/>
    <w:rsid w:val="00835D98"/>
    <w:rsid w:val="00835EA1"/>
    <w:rsid w:val="00835F29"/>
    <w:rsid w:val="00835F52"/>
    <w:rsid w:val="008363EA"/>
    <w:rsid w:val="0083667F"/>
    <w:rsid w:val="0083678E"/>
    <w:rsid w:val="00836BF5"/>
    <w:rsid w:val="00836C1A"/>
    <w:rsid w:val="00836CD7"/>
    <w:rsid w:val="00836F47"/>
    <w:rsid w:val="00836F52"/>
    <w:rsid w:val="0083727F"/>
    <w:rsid w:val="008375E2"/>
    <w:rsid w:val="00837A56"/>
    <w:rsid w:val="00840503"/>
    <w:rsid w:val="008405AE"/>
    <w:rsid w:val="00840681"/>
    <w:rsid w:val="0084074B"/>
    <w:rsid w:val="008408DF"/>
    <w:rsid w:val="008413F8"/>
    <w:rsid w:val="0084141E"/>
    <w:rsid w:val="00841779"/>
    <w:rsid w:val="008419E5"/>
    <w:rsid w:val="00841F58"/>
    <w:rsid w:val="00842170"/>
    <w:rsid w:val="00842266"/>
    <w:rsid w:val="00842295"/>
    <w:rsid w:val="00842A8F"/>
    <w:rsid w:val="00842AE1"/>
    <w:rsid w:val="00842CC9"/>
    <w:rsid w:val="0084308B"/>
    <w:rsid w:val="008437AA"/>
    <w:rsid w:val="00843E4D"/>
    <w:rsid w:val="0084403C"/>
    <w:rsid w:val="0084420E"/>
    <w:rsid w:val="0084470E"/>
    <w:rsid w:val="00845C38"/>
    <w:rsid w:val="0084610B"/>
    <w:rsid w:val="00846147"/>
    <w:rsid w:val="00846467"/>
    <w:rsid w:val="0084647E"/>
    <w:rsid w:val="0084657B"/>
    <w:rsid w:val="00846A10"/>
    <w:rsid w:val="00846D1C"/>
    <w:rsid w:val="00846F41"/>
    <w:rsid w:val="00846FEE"/>
    <w:rsid w:val="008470CE"/>
    <w:rsid w:val="008473E9"/>
    <w:rsid w:val="008477DA"/>
    <w:rsid w:val="008479D6"/>
    <w:rsid w:val="00847BD8"/>
    <w:rsid w:val="008502B9"/>
    <w:rsid w:val="00850335"/>
    <w:rsid w:val="008503E6"/>
    <w:rsid w:val="00850B6F"/>
    <w:rsid w:val="00851113"/>
    <w:rsid w:val="00851210"/>
    <w:rsid w:val="00851227"/>
    <w:rsid w:val="0085122E"/>
    <w:rsid w:val="008513B1"/>
    <w:rsid w:val="00851A94"/>
    <w:rsid w:val="00851E19"/>
    <w:rsid w:val="008520CC"/>
    <w:rsid w:val="008522A9"/>
    <w:rsid w:val="008525D3"/>
    <w:rsid w:val="0085273C"/>
    <w:rsid w:val="008528A8"/>
    <w:rsid w:val="008528B1"/>
    <w:rsid w:val="00852982"/>
    <w:rsid w:val="00852AB2"/>
    <w:rsid w:val="00852AF3"/>
    <w:rsid w:val="00852C4D"/>
    <w:rsid w:val="00852CB5"/>
    <w:rsid w:val="0085308E"/>
    <w:rsid w:val="00853233"/>
    <w:rsid w:val="008532BF"/>
    <w:rsid w:val="00853443"/>
    <w:rsid w:val="00853C0C"/>
    <w:rsid w:val="00853C10"/>
    <w:rsid w:val="00854396"/>
    <w:rsid w:val="0085442D"/>
    <w:rsid w:val="0085466B"/>
    <w:rsid w:val="008546C0"/>
    <w:rsid w:val="008547C4"/>
    <w:rsid w:val="008548D3"/>
    <w:rsid w:val="00854D1A"/>
    <w:rsid w:val="0085580B"/>
    <w:rsid w:val="008562E3"/>
    <w:rsid w:val="00856312"/>
    <w:rsid w:val="0085644E"/>
    <w:rsid w:val="008564BD"/>
    <w:rsid w:val="0085661E"/>
    <w:rsid w:val="008566C3"/>
    <w:rsid w:val="00856731"/>
    <w:rsid w:val="0085680A"/>
    <w:rsid w:val="00856ABF"/>
    <w:rsid w:val="00856DB8"/>
    <w:rsid w:val="00856E48"/>
    <w:rsid w:val="0085722C"/>
    <w:rsid w:val="00857831"/>
    <w:rsid w:val="008579BA"/>
    <w:rsid w:val="00857A03"/>
    <w:rsid w:val="00860749"/>
    <w:rsid w:val="0086078A"/>
    <w:rsid w:val="00860794"/>
    <w:rsid w:val="008616B2"/>
    <w:rsid w:val="008618E0"/>
    <w:rsid w:val="00861AA5"/>
    <w:rsid w:val="00861E06"/>
    <w:rsid w:val="00862256"/>
    <w:rsid w:val="008625D5"/>
    <w:rsid w:val="008626BE"/>
    <w:rsid w:val="00862903"/>
    <w:rsid w:val="00862CAA"/>
    <w:rsid w:val="00863359"/>
    <w:rsid w:val="00863B15"/>
    <w:rsid w:val="00863B6B"/>
    <w:rsid w:val="00863BCE"/>
    <w:rsid w:val="00863FDF"/>
    <w:rsid w:val="00864270"/>
    <w:rsid w:val="00864567"/>
    <w:rsid w:val="008647F9"/>
    <w:rsid w:val="00864BDB"/>
    <w:rsid w:val="00864ECF"/>
    <w:rsid w:val="00864FFC"/>
    <w:rsid w:val="00865243"/>
    <w:rsid w:val="0086533C"/>
    <w:rsid w:val="00866127"/>
    <w:rsid w:val="00866257"/>
    <w:rsid w:val="00866485"/>
    <w:rsid w:val="00866580"/>
    <w:rsid w:val="008667F8"/>
    <w:rsid w:val="00866A20"/>
    <w:rsid w:val="00866F29"/>
    <w:rsid w:val="00866F87"/>
    <w:rsid w:val="008673A5"/>
    <w:rsid w:val="0086754C"/>
    <w:rsid w:val="00867673"/>
    <w:rsid w:val="00867703"/>
    <w:rsid w:val="00867775"/>
    <w:rsid w:val="00867A7B"/>
    <w:rsid w:val="00867DE4"/>
    <w:rsid w:val="00867ECE"/>
    <w:rsid w:val="00870058"/>
    <w:rsid w:val="00870187"/>
    <w:rsid w:val="0087060B"/>
    <w:rsid w:val="008708A5"/>
    <w:rsid w:val="00870A6D"/>
    <w:rsid w:val="00870B61"/>
    <w:rsid w:val="0087111F"/>
    <w:rsid w:val="0087151F"/>
    <w:rsid w:val="00871B7E"/>
    <w:rsid w:val="00871BCB"/>
    <w:rsid w:val="00871C1F"/>
    <w:rsid w:val="00871EA5"/>
    <w:rsid w:val="00871EF3"/>
    <w:rsid w:val="00872212"/>
    <w:rsid w:val="00872361"/>
    <w:rsid w:val="008726D6"/>
    <w:rsid w:val="00872752"/>
    <w:rsid w:val="00872A33"/>
    <w:rsid w:val="00872BCB"/>
    <w:rsid w:val="00873077"/>
    <w:rsid w:val="008731B5"/>
    <w:rsid w:val="008731BC"/>
    <w:rsid w:val="0087364A"/>
    <w:rsid w:val="00873836"/>
    <w:rsid w:val="00873955"/>
    <w:rsid w:val="00873A36"/>
    <w:rsid w:val="00873EE8"/>
    <w:rsid w:val="008741E2"/>
    <w:rsid w:val="008742D2"/>
    <w:rsid w:val="008742F3"/>
    <w:rsid w:val="00874653"/>
    <w:rsid w:val="008747F7"/>
    <w:rsid w:val="00874D73"/>
    <w:rsid w:val="0087552A"/>
    <w:rsid w:val="008755DE"/>
    <w:rsid w:val="00875BFC"/>
    <w:rsid w:val="00875D57"/>
    <w:rsid w:val="00875E00"/>
    <w:rsid w:val="00876A00"/>
    <w:rsid w:val="00876A0A"/>
    <w:rsid w:val="00876C45"/>
    <w:rsid w:val="00876D03"/>
    <w:rsid w:val="00876FC2"/>
    <w:rsid w:val="008771D6"/>
    <w:rsid w:val="00877259"/>
    <w:rsid w:val="0087738B"/>
    <w:rsid w:val="00877548"/>
    <w:rsid w:val="00877741"/>
    <w:rsid w:val="0087783D"/>
    <w:rsid w:val="0087790C"/>
    <w:rsid w:val="00877BF9"/>
    <w:rsid w:val="00877CC1"/>
    <w:rsid w:val="008803A4"/>
    <w:rsid w:val="008805C9"/>
    <w:rsid w:val="00880A73"/>
    <w:rsid w:val="00880B94"/>
    <w:rsid w:val="00880C3E"/>
    <w:rsid w:val="00880D42"/>
    <w:rsid w:val="00881099"/>
    <w:rsid w:val="0088139D"/>
    <w:rsid w:val="008814D2"/>
    <w:rsid w:val="00881510"/>
    <w:rsid w:val="00881665"/>
    <w:rsid w:val="008816B5"/>
    <w:rsid w:val="00881C10"/>
    <w:rsid w:val="00881CEB"/>
    <w:rsid w:val="00881D69"/>
    <w:rsid w:val="00881F34"/>
    <w:rsid w:val="00881FD1"/>
    <w:rsid w:val="00882096"/>
    <w:rsid w:val="008823E8"/>
    <w:rsid w:val="00882463"/>
    <w:rsid w:val="00882753"/>
    <w:rsid w:val="00882C53"/>
    <w:rsid w:val="00882D1C"/>
    <w:rsid w:val="00882D93"/>
    <w:rsid w:val="008831B2"/>
    <w:rsid w:val="008831D8"/>
    <w:rsid w:val="008832E6"/>
    <w:rsid w:val="00883385"/>
    <w:rsid w:val="008835BE"/>
    <w:rsid w:val="00883615"/>
    <w:rsid w:val="0088384C"/>
    <w:rsid w:val="008839A9"/>
    <w:rsid w:val="00883CF5"/>
    <w:rsid w:val="00883F48"/>
    <w:rsid w:val="00884068"/>
    <w:rsid w:val="008845F2"/>
    <w:rsid w:val="0088462B"/>
    <w:rsid w:val="008846F0"/>
    <w:rsid w:val="0088483A"/>
    <w:rsid w:val="0088490D"/>
    <w:rsid w:val="00884C3C"/>
    <w:rsid w:val="00884D66"/>
    <w:rsid w:val="00884E08"/>
    <w:rsid w:val="00884F26"/>
    <w:rsid w:val="00884FA0"/>
    <w:rsid w:val="0088521D"/>
    <w:rsid w:val="00885632"/>
    <w:rsid w:val="0088582A"/>
    <w:rsid w:val="00885923"/>
    <w:rsid w:val="00885B61"/>
    <w:rsid w:val="00885CD2"/>
    <w:rsid w:val="00886581"/>
    <w:rsid w:val="008867FE"/>
    <w:rsid w:val="0088696D"/>
    <w:rsid w:val="00886BC2"/>
    <w:rsid w:val="008870D6"/>
    <w:rsid w:val="008871BB"/>
    <w:rsid w:val="008871CB"/>
    <w:rsid w:val="00887225"/>
    <w:rsid w:val="00887656"/>
    <w:rsid w:val="0088775F"/>
    <w:rsid w:val="00887863"/>
    <w:rsid w:val="008878F2"/>
    <w:rsid w:val="00887F59"/>
    <w:rsid w:val="00887F6E"/>
    <w:rsid w:val="00890200"/>
    <w:rsid w:val="008902E7"/>
    <w:rsid w:val="0089033B"/>
    <w:rsid w:val="0089040B"/>
    <w:rsid w:val="00890572"/>
    <w:rsid w:val="00890881"/>
    <w:rsid w:val="00890DF4"/>
    <w:rsid w:val="00891149"/>
    <w:rsid w:val="0089126F"/>
    <w:rsid w:val="00891367"/>
    <w:rsid w:val="0089142C"/>
    <w:rsid w:val="008917D6"/>
    <w:rsid w:val="0089194B"/>
    <w:rsid w:val="00891B21"/>
    <w:rsid w:val="00891BC4"/>
    <w:rsid w:val="00891E43"/>
    <w:rsid w:val="00891E9C"/>
    <w:rsid w:val="00891EB8"/>
    <w:rsid w:val="00892147"/>
    <w:rsid w:val="00892289"/>
    <w:rsid w:val="00892603"/>
    <w:rsid w:val="0089270F"/>
    <w:rsid w:val="008929AB"/>
    <w:rsid w:val="00892C8C"/>
    <w:rsid w:val="00892F03"/>
    <w:rsid w:val="00892F78"/>
    <w:rsid w:val="0089305B"/>
    <w:rsid w:val="008932D0"/>
    <w:rsid w:val="00893A1F"/>
    <w:rsid w:val="00893B10"/>
    <w:rsid w:val="00894262"/>
    <w:rsid w:val="008943E4"/>
    <w:rsid w:val="008949C6"/>
    <w:rsid w:val="00894DB5"/>
    <w:rsid w:val="008950CC"/>
    <w:rsid w:val="008952C9"/>
    <w:rsid w:val="00895819"/>
    <w:rsid w:val="00895861"/>
    <w:rsid w:val="00895B5F"/>
    <w:rsid w:val="00895E47"/>
    <w:rsid w:val="00895E5A"/>
    <w:rsid w:val="00895F18"/>
    <w:rsid w:val="00896110"/>
    <w:rsid w:val="0089637B"/>
    <w:rsid w:val="00896962"/>
    <w:rsid w:val="00896C7B"/>
    <w:rsid w:val="00897388"/>
    <w:rsid w:val="0089789F"/>
    <w:rsid w:val="00897B38"/>
    <w:rsid w:val="00897E1D"/>
    <w:rsid w:val="008A00B4"/>
    <w:rsid w:val="008A02D2"/>
    <w:rsid w:val="008A0639"/>
    <w:rsid w:val="008A0CAC"/>
    <w:rsid w:val="008A0E45"/>
    <w:rsid w:val="008A0E91"/>
    <w:rsid w:val="008A1096"/>
    <w:rsid w:val="008A1252"/>
    <w:rsid w:val="008A1382"/>
    <w:rsid w:val="008A1628"/>
    <w:rsid w:val="008A2376"/>
    <w:rsid w:val="008A283B"/>
    <w:rsid w:val="008A28AB"/>
    <w:rsid w:val="008A2C58"/>
    <w:rsid w:val="008A2F03"/>
    <w:rsid w:val="008A2F41"/>
    <w:rsid w:val="008A3470"/>
    <w:rsid w:val="008A3539"/>
    <w:rsid w:val="008A38B6"/>
    <w:rsid w:val="008A3ECC"/>
    <w:rsid w:val="008A3F97"/>
    <w:rsid w:val="008A3FE9"/>
    <w:rsid w:val="008A4175"/>
    <w:rsid w:val="008A420A"/>
    <w:rsid w:val="008A4235"/>
    <w:rsid w:val="008A43CD"/>
    <w:rsid w:val="008A4403"/>
    <w:rsid w:val="008A4659"/>
    <w:rsid w:val="008A475E"/>
    <w:rsid w:val="008A482C"/>
    <w:rsid w:val="008A4BFA"/>
    <w:rsid w:val="008A50D5"/>
    <w:rsid w:val="008A5149"/>
    <w:rsid w:val="008A5443"/>
    <w:rsid w:val="008A5A29"/>
    <w:rsid w:val="008A5A67"/>
    <w:rsid w:val="008A5B20"/>
    <w:rsid w:val="008A5DF4"/>
    <w:rsid w:val="008A5F97"/>
    <w:rsid w:val="008A61F1"/>
    <w:rsid w:val="008A648E"/>
    <w:rsid w:val="008A682A"/>
    <w:rsid w:val="008A6892"/>
    <w:rsid w:val="008A7178"/>
    <w:rsid w:val="008A77ED"/>
    <w:rsid w:val="008A795C"/>
    <w:rsid w:val="008A7B4D"/>
    <w:rsid w:val="008A7E46"/>
    <w:rsid w:val="008B02C2"/>
    <w:rsid w:val="008B02DC"/>
    <w:rsid w:val="008B055C"/>
    <w:rsid w:val="008B13CD"/>
    <w:rsid w:val="008B16C8"/>
    <w:rsid w:val="008B17A0"/>
    <w:rsid w:val="008B1AFB"/>
    <w:rsid w:val="008B1B22"/>
    <w:rsid w:val="008B1C9C"/>
    <w:rsid w:val="008B1DF6"/>
    <w:rsid w:val="008B1E45"/>
    <w:rsid w:val="008B20F2"/>
    <w:rsid w:val="008B2373"/>
    <w:rsid w:val="008B25F7"/>
    <w:rsid w:val="008B27DC"/>
    <w:rsid w:val="008B281A"/>
    <w:rsid w:val="008B2BAC"/>
    <w:rsid w:val="008B2D78"/>
    <w:rsid w:val="008B3285"/>
    <w:rsid w:val="008B34BF"/>
    <w:rsid w:val="008B3987"/>
    <w:rsid w:val="008B3A5E"/>
    <w:rsid w:val="008B3A8E"/>
    <w:rsid w:val="008B3B89"/>
    <w:rsid w:val="008B3C61"/>
    <w:rsid w:val="008B3D60"/>
    <w:rsid w:val="008B3DEB"/>
    <w:rsid w:val="008B3E95"/>
    <w:rsid w:val="008B3F7D"/>
    <w:rsid w:val="008B3F90"/>
    <w:rsid w:val="008B4175"/>
    <w:rsid w:val="008B4569"/>
    <w:rsid w:val="008B498A"/>
    <w:rsid w:val="008B4A58"/>
    <w:rsid w:val="008B4AA5"/>
    <w:rsid w:val="008B4C35"/>
    <w:rsid w:val="008B512D"/>
    <w:rsid w:val="008B5866"/>
    <w:rsid w:val="008B59C5"/>
    <w:rsid w:val="008B5B95"/>
    <w:rsid w:val="008B5C6D"/>
    <w:rsid w:val="008B5DA2"/>
    <w:rsid w:val="008B5DEF"/>
    <w:rsid w:val="008B62A3"/>
    <w:rsid w:val="008B6349"/>
    <w:rsid w:val="008B6422"/>
    <w:rsid w:val="008B65D0"/>
    <w:rsid w:val="008B669B"/>
    <w:rsid w:val="008B66F2"/>
    <w:rsid w:val="008B6AC1"/>
    <w:rsid w:val="008B6F5B"/>
    <w:rsid w:val="008B751B"/>
    <w:rsid w:val="008B784C"/>
    <w:rsid w:val="008B794E"/>
    <w:rsid w:val="008B7A4C"/>
    <w:rsid w:val="008B7AF2"/>
    <w:rsid w:val="008B7BB2"/>
    <w:rsid w:val="008B7CC0"/>
    <w:rsid w:val="008B7DCD"/>
    <w:rsid w:val="008C0781"/>
    <w:rsid w:val="008C07CD"/>
    <w:rsid w:val="008C0926"/>
    <w:rsid w:val="008C0A60"/>
    <w:rsid w:val="008C0A9B"/>
    <w:rsid w:val="008C1396"/>
    <w:rsid w:val="008C1738"/>
    <w:rsid w:val="008C17F3"/>
    <w:rsid w:val="008C1A2D"/>
    <w:rsid w:val="008C1AE1"/>
    <w:rsid w:val="008C20D7"/>
    <w:rsid w:val="008C2160"/>
    <w:rsid w:val="008C2245"/>
    <w:rsid w:val="008C25B6"/>
    <w:rsid w:val="008C2876"/>
    <w:rsid w:val="008C2A64"/>
    <w:rsid w:val="008C2AD5"/>
    <w:rsid w:val="008C2CAE"/>
    <w:rsid w:val="008C3281"/>
    <w:rsid w:val="008C36F9"/>
    <w:rsid w:val="008C3706"/>
    <w:rsid w:val="008C378D"/>
    <w:rsid w:val="008C3C2A"/>
    <w:rsid w:val="008C4552"/>
    <w:rsid w:val="008C489A"/>
    <w:rsid w:val="008C4B17"/>
    <w:rsid w:val="008C4E7D"/>
    <w:rsid w:val="008C514F"/>
    <w:rsid w:val="008C521A"/>
    <w:rsid w:val="008C524B"/>
    <w:rsid w:val="008C567C"/>
    <w:rsid w:val="008C59BA"/>
    <w:rsid w:val="008C59E5"/>
    <w:rsid w:val="008C5AE1"/>
    <w:rsid w:val="008C5DDC"/>
    <w:rsid w:val="008C5EBB"/>
    <w:rsid w:val="008C5FCE"/>
    <w:rsid w:val="008C621D"/>
    <w:rsid w:val="008C639B"/>
    <w:rsid w:val="008C67ED"/>
    <w:rsid w:val="008C6812"/>
    <w:rsid w:val="008C6B79"/>
    <w:rsid w:val="008C6E82"/>
    <w:rsid w:val="008C6F7A"/>
    <w:rsid w:val="008C70D9"/>
    <w:rsid w:val="008C71BE"/>
    <w:rsid w:val="008C7348"/>
    <w:rsid w:val="008C737D"/>
    <w:rsid w:val="008C77E4"/>
    <w:rsid w:val="008C7846"/>
    <w:rsid w:val="008C7C73"/>
    <w:rsid w:val="008D070D"/>
    <w:rsid w:val="008D086C"/>
    <w:rsid w:val="008D08D7"/>
    <w:rsid w:val="008D09BB"/>
    <w:rsid w:val="008D0A64"/>
    <w:rsid w:val="008D0ADE"/>
    <w:rsid w:val="008D0C2B"/>
    <w:rsid w:val="008D0E5F"/>
    <w:rsid w:val="008D1830"/>
    <w:rsid w:val="008D187A"/>
    <w:rsid w:val="008D1B08"/>
    <w:rsid w:val="008D1BDD"/>
    <w:rsid w:val="008D236B"/>
    <w:rsid w:val="008D256E"/>
    <w:rsid w:val="008D2680"/>
    <w:rsid w:val="008D288D"/>
    <w:rsid w:val="008D2FD2"/>
    <w:rsid w:val="008D3ADE"/>
    <w:rsid w:val="008D3D2F"/>
    <w:rsid w:val="008D3F6E"/>
    <w:rsid w:val="008D3FF6"/>
    <w:rsid w:val="008D4546"/>
    <w:rsid w:val="008D4969"/>
    <w:rsid w:val="008D4998"/>
    <w:rsid w:val="008D4E24"/>
    <w:rsid w:val="008D4FF2"/>
    <w:rsid w:val="008D511F"/>
    <w:rsid w:val="008D5A83"/>
    <w:rsid w:val="008D5E1F"/>
    <w:rsid w:val="008D5E6D"/>
    <w:rsid w:val="008D5FB5"/>
    <w:rsid w:val="008D6175"/>
    <w:rsid w:val="008D62A3"/>
    <w:rsid w:val="008D6AFF"/>
    <w:rsid w:val="008D6C92"/>
    <w:rsid w:val="008D707D"/>
    <w:rsid w:val="008D7730"/>
    <w:rsid w:val="008D7771"/>
    <w:rsid w:val="008D77A1"/>
    <w:rsid w:val="008D7CA5"/>
    <w:rsid w:val="008D7D01"/>
    <w:rsid w:val="008D7E40"/>
    <w:rsid w:val="008D7EEA"/>
    <w:rsid w:val="008D7F32"/>
    <w:rsid w:val="008E002C"/>
    <w:rsid w:val="008E039B"/>
    <w:rsid w:val="008E0637"/>
    <w:rsid w:val="008E079A"/>
    <w:rsid w:val="008E0A30"/>
    <w:rsid w:val="008E0BBC"/>
    <w:rsid w:val="008E110D"/>
    <w:rsid w:val="008E11F7"/>
    <w:rsid w:val="008E160E"/>
    <w:rsid w:val="008E1FA5"/>
    <w:rsid w:val="008E2226"/>
    <w:rsid w:val="008E2511"/>
    <w:rsid w:val="008E28B0"/>
    <w:rsid w:val="008E2A37"/>
    <w:rsid w:val="008E2CCF"/>
    <w:rsid w:val="008E2CEF"/>
    <w:rsid w:val="008E3333"/>
    <w:rsid w:val="008E35D6"/>
    <w:rsid w:val="008E3828"/>
    <w:rsid w:val="008E3A79"/>
    <w:rsid w:val="008E3AC0"/>
    <w:rsid w:val="008E4065"/>
    <w:rsid w:val="008E4110"/>
    <w:rsid w:val="008E4386"/>
    <w:rsid w:val="008E44B6"/>
    <w:rsid w:val="008E45EC"/>
    <w:rsid w:val="008E4760"/>
    <w:rsid w:val="008E4E43"/>
    <w:rsid w:val="008E50FB"/>
    <w:rsid w:val="008E52D7"/>
    <w:rsid w:val="008E537A"/>
    <w:rsid w:val="008E53FD"/>
    <w:rsid w:val="008E5757"/>
    <w:rsid w:val="008E57C9"/>
    <w:rsid w:val="008E5AA3"/>
    <w:rsid w:val="008E5BCF"/>
    <w:rsid w:val="008E5BED"/>
    <w:rsid w:val="008E5DE1"/>
    <w:rsid w:val="008E5EF0"/>
    <w:rsid w:val="008E607E"/>
    <w:rsid w:val="008E60BB"/>
    <w:rsid w:val="008E61FF"/>
    <w:rsid w:val="008E693F"/>
    <w:rsid w:val="008E6ABD"/>
    <w:rsid w:val="008E6B37"/>
    <w:rsid w:val="008E6C1A"/>
    <w:rsid w:val="008E6E44"/>
    <w:rsid w:val="008E6EB0"/>
    <w:rsid w:val="008E717C"/>
    <w:rsid w:val="008E72F0"/>
    <w:rsid w:val="008E7B96"/>
    <w:rsid w:val="008E7CF6"/>
    <w:rsid w:val="008E7F17"/>
    <w:rsid w:val="008F026B"/>
    <w:rsid w:val="008F0335"/>
    <w:rsid w:val="008F033C"/>
    <w:rsid w:val="008F03F3"/>
    <w:rsid w:val="008F072D"/>
    <w:rsid w:val="008F0A65"/>
    <w:rsid w:val="008F1519"/>
    <w:rsid w:val="008F1D21"/>
    <w:rsid w:val="008F2271"/>
    <w:rsid w:val="008F242B"/>
    <w:rsid w:val="008F2439"/>
    <w:rsid w:val="008F289C"/>
    <w:rsid w:val="008F2B13"/>
    <w:rsid w:val="008F2D29"/>
    <w:rsid w:val="008F2FE9"/>
    <w:rsid w:val="008F3023"/>
    <w:rsid w:val="008F3227"/>
    <w:rsid w:val="008F3654"/>
    <w:rsid w:val="008F390A"/>
    <w:rsid w:val="008F3916"/>
    <w:rsid w:val="008F3B5D"/>
    <w:rsid w:val="008F4102"/>
    <w:rsid w:val="008F4279"/>
    <w:rsid w:val="008F42B3"/>
    <w:rsid w:val="008F47DD"/>
    <w:rsid w:val="008F47F4"/>
    <w:rsid w:val="008F4B71"/>
    <w:rsid w:val="008F4DE1"/>
    <w:rsid w:val="008F516E"/>
    <w:rsid w:val="008F5274"/>
    <w:rsid w:val="008F540C"/>
    <w:rsid w:val="008F563E"/>
    <w:rsid w:val="008F5941"/>
    <w:rsid w:val="008F59DB"/>
    <w:rsid w:val="008F5A54"/>
    <w:rsid w:val="008F5ACE"/>
    <w:rsid w:val="008F5C70"/>
    <w:rsid w:val="008F5D4D"/>
    <w:rsid w:val="008F5D82"/>
    <w:rsid w:val="008F6093"/>
    <w:rsid w:val="008F63DC"/>
    <w:rsid w:val="008F6764"/>
    <w:rsid w:val="008F6991"/>
    <w:rsid w:val="008F6B0E"/>
    <w:rsid w:val="008F6CB4"/>
    <w:rsid w:val="008F6CCC"/>
    <w:rsid w:val="008F6E23"/>
    <w:rsid w:val="008F73A5"/>
    <w:rsid w:val="008F7578"/>
    <w:rsid w:val="008F77F7"/>
    <w:rsid w:val="008F78A8"/>
    <w:rsid w:val="008F7CC2"/>
    <w:rsid w:val="008F7CE7"/>
    <w:rsid w:val="00900137"/>
    <w:rsid w:val="009002E8"/>
    <w:rsid w:val="00900602"/>
    <w:rsid w:val="0090061B"/>
    <w:rsid w:val="00900978"/>
    <w:rsid w:val="00900C23"/>
    <w:rsid w:val="00900DF5"/>
    <w:rsid w:val="00900F15"/>
    <w:rsid w:val="00901180"/>
    <w:rsid w:val="009019EB"/>
    <w:rsid w:val="00901B98"/>
    <w:rsid w:val="00901F08"/>
    <w:rsid w:val="00902AA3"/>
    <w:rsid w:val="00902D5A"/>
    <w:rsid w:val="00902F5A"/>
    <w:rsid w:val="00903049"/>
    <w:rsid w:val="009033DE"/>
    <w:rsid w:val="009036CE"/>
    <w:rsid w:val="0090373C"/>
    <w:rsid w:val="00903BE3"/>
    <w:rsid w:val="00903C0A"/>
    <w:rsid w:val="00903C36"/>
    <w:rsid w:val="00903FC7"/>
    <w:rsid w:val="009042A9"/>
    <w:rsid w:val="009042F9"/>
    <w:rsid w:val="0090433B"/>
    <w:rsid w:val="0090435C"/>
    <w:rsid w:val="00904794"/>
    <w:rsid w:val="009048F2"/>
    <w:rsid w:val="009048F5"/>
    <w:rsid w:val="0090496F"/>
    <w:rsid w:val="00904E4D"/>
    <w:rsid w:val="00904EA9"/>
    <w:rsid w:val="00904FBB"/>
    <w:rsid w:val="00905011"/>
    <w:rsid w:val="00905153"/>
    <w:rsid w:val="00905294"/>
    <w:rsid w:val="0090530F"/>
    <w:rsid w:val="00905343"/>
    <w:rsid w:val="00905711"/>
    <w:rsid w:val="00905866"/>
    <w:rsid w:val="009059C8"/>
    <w:rsid w:val="00906043"/>
    <w:rsid w:val="009067E3"/>
    <w:rsid w:val="00906B27"/>
    <w:rsid w:val="00906CB0"/>
    <w:rsid w:val="00906F14"/>
    <w:rsid w:val="0090711B"/>
    <w:rsid w:val="009072D4"/>
    <w:rsid w:val="0090756E"/>
    <w:rsid w:val="00907682"/>
    <w:rsid w:val="009103DF"/>
    <w:rsid w:val="009103F7"/>
    <w:rsid w:val="009105F6"/>
    <w:rsid w:val="0091060E"/>
    <w:rsid w:val="00910944"/>
    <w:rsid w:val="009109C3"/>
    <w:rsid w:val="00910A09"/>
    <w:rsid w:val="00910A59"/>
    <w:rsid w:val="00910BCB"/>
    <w:rsid w:val="00910E2F"/>
    <w:rsid w:val="00910F7E"/>
    <w:rsid w:val="0091109B"/>
    <w:rsid w:val="00911243"/>
    <w:rsid w:val="009112C5"/>
    <w:rsid w:val="0091139B"/>
    <w:rsid w:val="00911B6C"/>
    <w:rsid w:val="00911F70"/>
    <w:rsid w:val="009124D0"/>
    <w:rsid w:val="009125FE"/>
    <w:rsid w:val="0091281E"/>
    <w:rsid w:val="009128E0"/>
    <w:rsid w:val="00912B24"/>
    <w:rsid w:val="00912E6D"/>
    <w:rsid w:val="00912E9C"/>
    <w:rsid w:val="00912F07"/>
    <w:rsid w:val="00913290"/>
    <w:rsid w:val="009132B3"/>
    <w:rsid w:val="009135E4"/>
    <w:rsid w:val="00913E56"/>
    <w:rsid w:val="00913FC2"/>
    <w:rsid w:val="00914023"/>
    <w:rsid w:val="00914255"/>
    <w:rsid w:val="009143E6"/>
    <w:rsid w:val="00914507"/>
    <w:rsid w:val="0091468A"/>
    <w:rsid w:val="0091490E"/>
    <w:rsid w:val="00914941"/>
    <w:rsid w:val="00914C44"/>
    <w:rsid w:val="00914E29"/>
    <w:rsid w:val="00914E8F"/>
    <w:rsid w:val="009152B0"/>
    <w:rsid w:val="009154BC"/>
    <w:rsid w:val="00915630"/>
    <w:rsid w:val="009156F5"/>
    <w:rsid w:val="00915810"/>
    <w:rsid w:val="00915867"/>
    <w:rsid w:val="00915A93"/>
    <w:rsid w:val="00916413"/>
    <w:rsid w:val="009168CE"/>
    <w:rsid w:val="00916AC4"/>
    <w:rsid w:val="00916EE7"/>
    <w:rsid w:val="009171D5"/>
    <w:rsid w:val="00917459"/>
    <w:rsid w:val="00917489"/>
    <w:rsid w:val="00917491"/>
    <w:rsid w:val="00917BD0"/>
    <w:rsid w:val="00917D33"/>
    <w:rsid w:val="00917D42"/>
    <w:rsid w:val="00917DD6"/>
    <w:rsid w:val="00920141"/>
    <w:rsid w:val="009203B2"/>
    <w:rsid w:val="009208DB"/>
    <w:rsid w:val="009209EA"/>
    <w:rsid w:val="00920E94"/>
    <w:rsid w:val="009216A6"/>
    <w:rsid w:val="00921D3B"/>
    <w:rsid w:val="00921E23"/>
    <w:rsid w:val="00921EC3"/>
    <w:rsid w:val="00922092"/>
    <w:rsid w:val="009224CF"/>
    <w:rsid w:val="009225C0"/>
    <w:rsid w:val="009228FA"/>
    <w:rsid w:val="00922CC4"/>
    <w:rsid w:val="00922CD7"/>
    <w:rsid w:val="009230AE"/>
    <w:rsid w:val="0092357F"/>
    <w:rsid w:val="00923C31"/>
    <w:rsid w:val="00923DCD"/>
    <w:rsid w:val="00923E67"/>
    <w:rsid w:val="009248C9"/>
    <w:rsid w:val="00924D23"/>
    <w:rsid w:val="00924EEF"/>
    <w:rsid w:val="00924FB2"/>
    <w:rsid w:val="00925178"/>
    <w:rsid w:val="0092557D"/>
    <w:rsid w:val="0092561A"/>
    <w:rsid w:val="00925830"/>
    <w:rsid w:val="00925FE9"/>
    <w:rsid w:val="009261C2"/>
    <w:rsid w:val="0092620D"/>
    <w:rsid w:val="00926657"/>
    <w:rsid w:val="0092679A"/>
    <w:rsid w:val="00926A43"/>
    <w:rsid w:val="00926F1D"/>
    <w:rsid w:val="0092700A"/>
    <w:rsid w:val="0092716D"/>
    <w:rsid w:val="009271D2"/>
    <w:rsid w:val="009272A1"/>
    <w:rsid w:val="009274ED"/>
    <w:rsid w:val="00927508"/>
    <w:rsid w:val="00927545"/>
    <w:rsid w:val="00927804"/>
    <w:rsid w:val="009278F5"/>
    <w:rsid w:val="00927B0C"/>
    <w:rsid w:val="00927D03"/>
    <w:rsid w:val="00927DBC"/>
    <w:rsid w:val="0093024F"/>
    <w:rsid w:val="00930509"/>
    <w:rsid w:val="009305BA"/>
    <w:rsid w:val="00930A43"/>
    <w:rsid w:val="00930A4A"/>
    <w:rsid w:val="0093115E"/>
    <w:rsid w:val="0093120C"/>
    <w:rsid w:val="0093144C"/>
    <w:rsid w:val="0093145D"/>
    <w:rsid w:val="0093176A"/>
    <w:rsid w:val="009317FC"/>
    <w:rsid w:val="00931897"/>
    <w:rsid w:val="00931AE7"/>
    <w:rsid w:val="00931B24"/>
    <w:rsid w:val="00931B85"/>
    <w:rsid w:val="00931F87"/>
    <w:rsid w:val="009321E0"/>
    <w:rsid w:val="009323CF"/>
    <w:rsid w:val="00932B2A"/>
    <w:rsid w:val="00932B49"/>
    <w:rsid w:val="00932D20"/>
    <w:rsid w:val="00932E57"/>
    <w:rsid w:val="00932F02"/>
    <w:rsid w:val="00932F64"/>
    <w:rsid w:val="00932F6C"/>
    <w:rsid w:val="00932F70"/>
    <w:rsid w:val="0093305F"/>
    <w:rsid w:val="0093312C"/>
    <w:rsid w:val="00933664"/>
    <w:rsid w:val="0093373D"/>
    <w:rsid w:val="00933BD5"/>
    <w:rsid w:val="00933D59"/>
    <w:rsid w:val="00933ECC"/>
    <w:rsid w:val="00933FCF"/>
    <w:rsid w:val="0093429F"/>
    <w:rsid w:val="009342C9"/>
    <w:rsid w:val="00934B65"/>
    <w:rsid w:val="00934BD0"/>
    <w:rsid w:val="00934BEA"/>
    <w:rsid w:val="00934C65"/>
    <w:rsid w:val="00934D5D"/>
    <w:rsid w:val="00935315"/>
    <w:rsid w:val="00935331"/>
    <w:rsid w:val="009358F4"/>
    <w:rsid w:val="009358FE"/>
    <w:rsid w:val="00935D02"/>
    <w:rsid w:val="00935F25"/>
    <w:rsid w:val="00935FAC"/>
    <w:rsid w:val="0093601E"/>
    <w:rsid w:val="0093628D"/>
    <w:rsid w:val="009364E1"/>
    <w:rsid w:val="00936A34"/>
    <w:rsid w:val="00936CE2"/>
    <w:rsid w:val="00936E49"/>
    <w:rsid w:val="00936FE3"/>
    <w:rsid w:val="00937211"/>
    <w:rsid w:val="00937658"/>
    <w:rsid w:val="00937866"/>
    <w:rsid w:val="009379AB"/>
    <w:rsid w:val="00937B56"/>
    <w:rsid w:val="0094059D"/>
    <w:rsid w:val="00940926"/>
    <w:rsid w:val="009410E7"/>
    <w:rsid w:val="00941216"/>
    <w:rsid w:val="00941471"/>
    <w:rsid w:val="00941A45"/>
    <w:rsid w:val="00941AD1"/>
    <w:rsid w:val="00941AEC"/>
    <w:rsid w:val="00941C18"/>
    <w:rsid w:val="00941D5F"/>
    <w:rsid w:val="00941FE4"/>
    <w:rsid w:val="009421F3"/>
    <w:rsid w:val="00942269"/>
    <w:rsid w:val="0094248B"/>
    <w:rsid w:val="009426EA"/>
    <w:rsid w:val="009427D9"/>
    <w:rsid w:val="009428D4"/>
    <w:rsid w:val="00942A0C"/>
    <w:rsid w:val="00942D20"/>
    <w:rsid w:val="0094340F"/>
    <w:rsid w:val="009434DB"/>
    <w:rsid w:val="00943778"/>
    <w:rsid w:val="0094388E"/>
    <w:rsid w:val="0094390D"/>
    <w:rsid w:val="00943A80"/>
    <w:rsid w:val="00943B25"/>
    <w:rsid w:val="00943D72"/>
    <w:rsid w:val="00943F80"/>
    <w:rsid w:val="00944313"/>
    <w:rsid w:val="00944585"/>
    <w:rsid w:val="009448AA"/>
    <w:rsid w:val="009448EF"/>
    <w:rsid w:val="00944A41"/>
    <w:rsid w:val="00944B63"/>
    <w:rsid w:val="00944B9B"/>
    <w:rsid w:val="00944C91"/>
    <w:rsid w:val="00944CED"/>
    <w:rsid w:val="00944D6E"/>
    <w:rsid w:val="00944D71"/>
    <w:rsid w:val="00944E82"/>
    <w:rsid w:val="00944FAA"/>
    <w:rsid w:val="009451DF"/>
    <w:rsid w:val="00945219"/>
    <w:rsid w:val="0094560D"/>
    <w:rsid w:val="00945925"/>
    <w:rsid w:val="009459D6"/>
    <w:rsid w:val="00945C61"/>
    <w:rsid w:val="00945DB2"/>
    <w:rsid w:val="0094612C"/>
    <w:rsid w:val="00946205"/>
    <w:rsid w:val="00946337"/>
    <w:rsid w:val="009463EB"/>
    <w:rsid w:val="009463ED"/>
    <w:rsid w:val="0094679E"/>
    <w:rsid w:val="009468B9"/>
    <w:rsid w:val="00946C01"/>
    <w:rsid w:val="00946F49"/>
    <w:rsid w:val="009470F0"/>
    <w:rsid w:val="009471DC"/>
    <w:rsid w:val="00947222"/>
    <w:rsid w:val="00947522"/>
    <w:rsid w:val="00947633"/>
    <w:rsid w:val="00947A0C"/>
    <w:rsid w:val="00947ADD"/>
    <w:rsid w:val="00947C8B"/>
    <w:rsid w:val="00947D1F"/>
    <w:rsid w:val="00947D20"/>
    <w:rsid w:val="00947DC3"/>
    <w:rsid w:val="00947FE0"/>
    <w:rsid w:val="0095008D"/>
    <w:rsid w:val="009502B8"/>
    <w:rsid w:val="009504F6"/>
    <w:rsid w:val="00950659"/>
    <w:rsid w:val="00950780"/>
    <w:rsid w:val="00950C4D"/>
    <w:rsid w:val="0095129E"/>
    <w:rsid w:val="00951313"/>
    <w:rsid w:val="009514DF"/>
    <w:rsid w:val="00951663"/>
    <w:rsid w:val="0095183E"/>
    <w:rsid w:val="00951B3F"/>
    <w:rsid w:val="00951FEF"/>
    <w:rsid w:val="00951FF3"/>
    <w:rsid w:val="00952263"/>
    <w:rsid w:val="00952309"/>
    <w:rsid w:val="00952E91"/>
    <w:rsid w:val="00952EFE"/>
    <w:rsid w:val="009530D5"/>
    <w:rsid w:val="009533AC"/>
    <w:rsid w:val="00953C05"/>
    <w:rsid w:val="00954905"/>
    <w:rsid w:val="009549CD"/>
    <w:rsid w:val="00954C54"/>
    <w:rsid w:val="00954FAB"/>
    <w:rsid w:val="009551AC"/>
    <w:rsid w:val="009552F5"/>
    <w:rsid w:val="0095545E"/>
    <w:rsid w:val="00955534"/>
    <w:rsid w:val="009556F0"/>
    <w:rsid w:val="009559AB"/>
    <w:rsid w:val="009559C7"/>
    <w:rsid w:val="00955B61"/>
    <w:rsid w:val="00955DBD"/>
    <w:rsid w:val="00955F43"/>
    <w:rsid w:val="0095602E"/>
    <w:rsid w:val="009562A4"/>
    <w:rsid w:val="00956669"/>
    <w:rsid w:val="009567A8"/>
    <w:rsid w:val="00956825"/>
    <w:rsid w:val="009569BA"/>
    <w:rsid w:val="00957076"/>
    <w:rsid w:val="00957B23"/>
    <w:rsid w:val="00957EEC"/>
    <w:rsid w:val="00957FA0"/>
    <w:rsid w:val="00960192"/>
    <w:rsid w:val="00960587"/>
    <w:rsid w:val="0096062A"/>
    <w:rsid w:val="009606F9"/>
    <w:rsid w:val="0096086A"/>
    <w:rsid w:val="00960940"/>
    <w:rsid w:val="00960B5F"/>
    <w:rsid w:val="00960F65"/>
    <w:rsid w:val="0096110B"/>
    <w:rsid w:val="00961628"/>
    <w:rsid w:val="00961690"/>
    <w:rsid w:val="009618D9"/>
    <w:rsid w:val="00961960"/>
    <w:rsid w:val="00961C12"/>
    <w:rsid w:val="00961D39"/>
    <w:rsid w:val="00961F1D"/>
    <w:rsid w:val="00962244"/>
    <w:rsid w:val="00962495"/>
    <w:rsid w:val="00962633"/>
    <w:rsid w:val="00962781"/>
    <w:rsid w:val="00962C7E"/>
    <w:rsid w:val="00962DBB"/>
    <w:rsid w:val="00962E71"/>
    <w:rsid w:val="00962FA5"/>
    <w:rsid w:val="009631AA"/>
    <w:rsid w:val="009633B8"/>
    <w:rsid w:val="009634EA"/>
    <w:rsid w:val="00963670"/>
    <w:rsid w:val="009636E2"/>
    <w:rsid w:val="0096372B"/>
    <w:rsid w:val="00963BC3"/>
    <w:rsid w:val="00963D4A"/>
    <w:rsid w:val="009640F7"/>
    <w:rsid w:val="00964710"/>
    <w:rsid w:val="00964867"/>
    <w:rsid w:val="00964B7B"/>
    <w:rsid w:val="00964E21"/>
    <w:rsid w:val="00964FDD"/>
    <w:rsid w:val="00965088"/>
    <w:rsid w:val="00965189"/>
    <w:rsid w:val="00965467"/>
    <w:rsid w:val="009657AE"/>
    <w:rsid w:val="00965CDC"/>
    <w:rsid w:val="00965D12"/>
    <w:rsid w:val="00965D35"/>
    <w:rsid w:val="00966424"/>
    <w:rsid w:val="0096683B"/>
    <w:rsid w:val="0096689A"/>
    <w:rsid w:val="00966B89"/>
    <w:rsid w:val="00966F34"/>
    <w:rsid w:val="009670D8"/>
    <w:rsid w:val="00967153"/>
    <w:rsid w:val="00967267"/>
    <w:rsid w:val="00967778"/>
    <w:rsid w:val="00967EBB"/>
    <w:rsid w:val="009704B4"/>
    <w:rsid w:val="009704EF"/>
    <w:rsid w:val="009708F3"/>
    <w:rsid w:val="00970B23"/>
    <w:rsid w:val="009711D3"/>
    <w:rsid w:val="00971217"/>
    <w:rsid w:val="0097126D"/>
    <w:rsid w:val="009712D3"/>
    <w:rsid w:val="00971B80"/>
    <w:rsid w:val="009723C4"/>
    <w:rsid w:val="009726A6"/>
    <w:rsid w:val="00972BC1"/>
    <w:rsid w:val="00972BEC"/>
    <w:rsid w:val="00973105"/>
    <w:rsid w:val="009731DB"/>
    <w:rsid w:val="009735B6"/>
    <w:rsid w:val="0097370C"/>
    <w:rsid w:val="00973772"/>
    <w:rsid w:val="0097443F"/>
    <w:rsid w:val="00974ACB"/>
    <w:rsid w:val="00974DCB"/>
    <w:rsid w:val="00974F69"/>
    <w:rsid w:val="00975149"/>
    <w:rsid w:val="00975191"/>
    <w:rsid w:val="00975658"/>
    <w:rsid w:val="009757B2"/>
    <w:rsid w:val="00975D4F"/>
    <w:rsid w:val="00975D9D"/>
    <w:rsid w:val="00975EF9"/>
    <w:rsid w:val="00975F0E"/>
    <w:rsid w:val="00975F1F"/>
    <w:rsid w:val="00976499"/>
    <w:rsid w:val="009768D0"/>
    <w:rsid w:val="009769A5"/>
    <w:rsid w:val="00976A19"/>
    <w:rsid w:val="00976B50"/>
    <w:rsid w:val="00976E3A"/>
    <w:rsid w:val="00976F8A"/>
    <w:rsid w:val="00977082"/>
    <w:rsid w:val="0097725D"/>
    <w:rsid w:val="0097770F"/>
    <w:rsid w:val="009778AE"/>
    <w:rsid w:val="009778EF"/>
    <w:rsid w:val="00977917"/>
    <w:rsid w:val="00977CB2"/>
    <w:rsid w:val="00977F8D"/>
    <w:rsid w:val="0098000F"/>
    <w:rsid w:val="00980B01"/>
    <w:rsid w:val="00980BD1"/>
    <w:rsid w:val="00980C12"/>
    <w:rsid w:val="00980C99"/>
    <w:rsid w:val="00980E38"/>
    <w:rsid w:val="00980EC1"/>
    <w:rsid w:val="00981562"/>
    <w:rsid w:val="00981750"/>
    <w:rsid w:val="00981AC9"/>
    <w:rsid w:val="009825D7"/>
    <w:rsid w:val="00982687"/>
    <w:rsid w:val="009829D1"/>
    <w:rsid w:val="009829E7"/>
    <w:rsid w:val="00982A57"/>
    <w:rsid w:val="00982E70"/>
    <w:rsid w:val="00982E78"/>
    <w:rsid w:val="009833BE"/>
    <w:rsid w:val="009833EA"/>
    <w:rsid w:val="00983781"/>
    <w:rsid w:val="00983996"/>
    <w:rsid w:val="00983A07"/>
    <w:rsid w:val="00983A41"/>
    <w:rsid w:val="00983AA2"/>
    <w:rsid w:val="00983CE5"/>
    <w:rsid w:val="00983D15"/>
    <w:rsid w:val="0098409E"/>
    <w:rsid w:val="0098420A"/>
    <w:rsid w:val="0098434E"/>
    <w:rsid w:val="0098439E"/>
    <w:rsid w:val="00984960"/>
    <w:rsid w:val="00984ABB"/>
    <w:rsid w:val="00984B4F"/>
    <w:rsid w:val="00984B51"/>
    <w:rsid w:val="00984CA1"/>
    <w:rsid w:val="009853D2"/>
    <w:rsid w:val="009854F0"/>
    <w:rsid w:val="009854FE"/>
    <w:rsid w:val="009856E7"/>
    <w:rsid w:val="0098599C"/>
    <w:rsid w:val="00985CC6"/>
    <w:rsid w:val="00985F6F"/>
    <w:rsid w:val="00986526"/>
    <w:rsid w:val="00986676"/>
    <w:rsid w:val="0098670C"/>
    <w:rsid w:val="00986730"/>
    <w:rsid w:val="00986891"/>
    <w:rsid w:val="00986B23"/>
    <w:rsid w:val="00986CC2"/>
    <w:rsid w:val="00986D5E"/>
    <w:rsid w:val="00986E09"/>
    <w:rsid w:val="00986FCA"/>
    <w:rsid w:val="009874B9"/>
    <w:rsid w:val="00987921"/>
    <w:rsid w:val="009879AF"/>
    <w:rsid w:val="00987C09"/>
    <w:rsid w:val="00990335"/>
    <w:rsid w:val="0099042A"/>
    <w:rsid w:val="0099064E"/>
    <w:rsid w:val="00990781"/>
    <w:rsid w:val="00990F51"/>
    <w:rsid w:val="00991185"/>
    <w:rsid w:val="009920B5"/>
    <w:rsid w:val="00992AD8"/>
    <w:rsid w:val="0099303B"/>
    <w:rsid w:val="009932AB"/>
    <w:rsid w:val="00993431"/>
    <w:rsid w:val="00993829"/>
    <w:rsid w:val="0099392E"/>
    <w:rsid w:val="0099396B"/>
    <w:rsid w:val="00993986"/>
    <w:rsid w:val="00993A3D"/>
    <w:rsid w:val="00993CF3"/>
    <w:rsid w:val="009941E2"/>
    <w:rsid w:val="0099442B"/>
    <w:rsid w:val="0099448B"/>
    <w:rsid w:val="00994564"/>
    <w:rsid w:val="009947AC"/>
    <w:rsid w:val="00994904"/>
    <w:rsid w:val="00994B1D"/>
    <w:rsid w:val="009955E5"/>
    <w:rsid w:val="009957CF"/>
    <w:rsid w:val="00995C38"/>
    <w:rsid w:val="0099609B"/>
    <w:rsid w:val="00996232"/>
    <w:rsid w:val="0099665F"/>
    <w:rsid w:val="00996885"/>
    <w:rsid w:val="00996BB5"/>
    <w:rsid w:val="00997156"/>
    <w:rsid w:val="0099721F"/>
    <w:rsid w:val="0099722B"/>
    <w:rsid w:val="009976E3"/>
    <w:rsid w:val="0099774E"/>
    <w:rsid w:val="00997794"/>
    <w:rsid w:val="009977E0"/>
    <w:rsid w:val="00997C9D"/>
    <w:rsid w:val="009A0172"/>
    <w:rsid w:val="009A01B1"/>
    <w:rsid w:val="009A01E3"/>
    <w:rsid w:val="009A02AC"/>
    <w:rsid w:val="009A073C"/>
    <w:rsid w:val="009A0AE5"/>
    <w:rsid w:val="009A0AEE"/>
    <w:rsid w:val="009A0B54"/>
    <w:rsid w:val="009A0F32"/>
    <w:rsid w:val="009A1144"/>
    <w:rsid w:val="009A11B2"/>
    <w:rsid w:val="009A16B6"/>
    <w:rsid w:val="009A1835"/>
    <w:rsid w:val="009A1991"/>
    <w:rsid w:val="009A248D"/>
    <w:rsid w:val="009A24B5"/>
    <w:rsid w:val="009A27D0"/>
    <w:rsid w:val="009A2BB4"/>
    <w:rsid w:val="009A346D"/>
    <w:rsid w:val="009A3565"/>
    <w:rsid w:val="009A385E"/>
    <w:rsid w:val="009A3A97"/>
    <w:rsid w:val="009A3C56"/>
    <w:rsid w:val="009A4019"/>
    <w:rsid w:val="009A4093"/>
    <w:rsid w:val="009A41B4"/>
    <w:rsid w:val="009A430F"/>
    <w:rsid w:val="009A4310"/>
    <w:rsid w:val="009A4540"/>
    <w:rsid w:val="009A4733"/>
    <w:rsid w:val="009A4B4A"/>
    <w:rsid w:val="009A4C7F"/>
    <w:rsid w:val="009A5427"/>
    <w:rsid w:val="009A57A0"/>
    <w:rsid w:val="009A5AC0"/>
    <w:rsid w:val="009A5AD8"/>
    <w:rsid w:val="009A5AF2"/>
    <w:rsid w:val="009A6016"/>
    <w:rsid w:val="009A6B3A"/>
    <w:rsid w:val="009A6E94"/>
    <w:rsid w:val="009A6FC5"/>
    <w:rsid w:val="009A714F"/>
    <w:rsid w:val="009A7208"/>
    <w:rsid w:val="009A7863"/>
    <w:rsid w:val="009A7FF4"/>
    <w:rsid w:val="009B06D5"/>
    <w:rsid w:val="009B07C7"/>
    <w:rsid w:val="009B081E"/>
    <w:rsid w:val="009B0ABD"/>
    <w:rsid w:val="009B14EB"/>
    <w:rsid w:val="009B1DF5"/>
    <w:rsid w:val="009B2195"/>
    <w:rsid w:val="009B220C"/>
    <w:rsid w:val="009B22E0"/>
    <w:rsid w:val="009B231F"/>
    <w:rsid w:val="009B261A"/>
    <w:rsid w:val="009B272D"/>
    <w:rsid w:val="009B2765"/>
    <w:rsid w:val="009B29E3"/>
    <w:rsid w:val="009B2EAF"/>
    <w:rsid w:val="009B345B"/>
    <w:rsid w:val="009B38C1"/>
    <w:rsid w:val="009B3922"/>
    <w:rsid w:val="009B3975"/>
    <w:rsid w:val="009B3F17"/>
    <w:rsid w:val="009B4298"/>
    <w:rsid w:val="009B4AD5"/>
    <w:rsid w:val="009B4C55"/>
    <w:rsid w:val="009B4D5A"/>
    <w:rsid w:val="009B4E15"/>
    <w:rsid w:val="009B546B"/>
    <w:rsid w:val="009B5BE4"/>
    <w:rsid w:val="009B5DDF"/>
    <w:rsid w:val="009B60DE"/>
    <w:rsid w:val="009B6245"/>
    <w:rsid w:val="009B6545"/>
    <w:rsid w:val="009B657D"/>
    <w:rsid w:val="009B68A8"/>
    <w:rsid w:val="009B6D34"/>
    <w:rsid w:val="009B73F0"/>
    <w:rsid w:val="009B7556"/>
    <w:rsid w:val="009B7702"/>
    <w:rsid w:val="009B7B83"/>
    <w:rsid w:val="009B7C6C"/>
    <w:rsid w:val="009B7D13"/>
    <w:rsid w:val="009C01A3"/>
    <w:rsid w:val="009C0216"/>
    <w:rsid w:val="009C0B9C"/>
    <w:rsid w:val="009C0EB7"/>
    <w:rsid w:val="009C0F96"/>
    <w:rsid w:val="009C11D7"/>
    <w:rsid w:val="009C1234"/>
    <w:rsid w:val="009C15FB"/>
    <w:rsid w:val="009C1669"/>
    <w:rsid w:val="009C1DAC"/>
    <w:rsid w:val="009C1DC2"/>
    <w:rsid w:val="009C1E01"/>
    <w:rsid w:val="009C1F14"/>
    <w:rsid w:val="009C2060"/>
    <w:rsid w:val="009C214A"/>
    <w:rsid w:val="009C235A"/>
    <w:rsid w:val="009C2BF3"/>
    <w:rsid w:val="009C3003"/>
    <w:rsid w:val="009C3140"/>
    <w:rsid w:val="009C346B"/>
    <w:rsid w:val="009C3625"/>
    <w:rsid w:val="009C379E"/>
    <w:rsid w:val="009C402A"/>
    <w:rsid w:val="009C416D"/>
    <w:rsid w:val="009C42A2"/>
    <w:rsid w:val="009C4455"/>
    <w:rsid w:val="009C4529"/>
    <w:rsid w:val="009C4CCE"/>
    <w:rsid w:val="009C4F6E"/>
    <w:rsid w:val="009C4F85"/>
    <w:rsid w:val="009C515C"/>
    <w:rsid w:val="009C5247"/>
    <w:rsid w:val="009C6ADF"/>
    <w:rsid w:val="009C6B00"/>
    <w:rsid w:val="009C6B68"/>
    <w:rsid w:val="009C6E50"/>
    <w:rsid w:val="009C706C"/>
    <w:rsid w:val="009C7088"/>
    <w:rsid w:val="009C7102"/>
    <w:rsid w:val="009C73E7"/>
    <w:rsid w:val="009C789A"/>
    <w:rsid w:val="009C7BE3"/>
    <w:rsid w:val="009C7F3F"/>
    <w:rsid w:val="009D041E"/>
    <w:rsid w:val="009D080F"/>
    <w:rsid w:val="009D0816"/>
    <w:rsid w:val="009D09B7"/>
    <w:rsid w:val="009D0C4D"/>
    <w:rsid w:val="009D12D4"/>
    <w:rsid w:val="009D1487"/>
    <w:rsid w:val="009D165A"/>
    <w:rsid w:val="009D1834"/>
    <w:rsid w:val="009D1A4E"/>
    <w:rsid w:val="009D1D98"/>
    <w:rsid w:val="009D23F6"/>
    <w:rsid w:val="009D2873"/>
    <w:rsid w:val="009D2E9B"/>
    <w:rsid w:val="009D2F17"/>
    <w:rsid w:val="009D2F9D"/>
    <w:rsid w:val="009D35EB"/>
    <w:rsid w:val="009D365D"/>
    <w:rsid w:val="009D365F"/>
    <w:rsid w:val="009D3C4C"/>
    <w:rsid w:val="009D3CC5"/>
    <w:rsid w:val="009D3D85"/>
    <w:rsid w:val="009D3EE7"/>
    <w:rsid w:val="009D40A2"/>
    <w:rsid w:val="009D442B"/>
    <w:rsid w:val="009D45C5"/>
    <w:rsid w:val="009D4EF5"/>
    <w:rsid w:val="009D50D4"/>
    <w:rsid w:val="009D537E"/>
    <w:rsid w:val="009D5391"/>
    <w:rsid w:val="009D553D"/>
    <w:rsid w:val="009D5610"/>
    <w:rsid w:val="009D58AD"/>
    <w:rsid w:val="009D5937"/>
    <w:rsid w:val="009D5A33"/>
    <w:rsid w:val="009D5DD8"/>
    <w:rsid w:val="009D5EE6"/>
    <w:rsid w:val="009D605D"/>
    <w:rsid w:val="009D6343"/>
    <w:rsid w:val="009D63DD"/>
    <w:rsid w:val="009D651F"/>
    <w:rsid w:val="009D6D6F"/>
    <w:rsid w:val="009D6DD3"/>
    <w:rsid w:val="009D77C7"/>
    <w:rsid w:val="009D7B00"/>
    <w:rsid w:val="009D7D41"/>
    <w:rsid w:val="009D7F5C"/>
    <w:rsid w:val="009E00D2"/>
    <w:rsid w:val="009E03A5"/>
    <w:rsid w:val="009E03B1"/>
    <w:rsid w:val="009E03CF"/>
    <w:rsid w:val="009E0620"/>
    <w:rsid w:val="009E0BDC"/>
    <w:rsid w:val="009E0BF2"/>
    <w:rsid w:val="009E0C07"/>
    <w:rsid w:val="009E0CBF"/>
    <w:rsid w:val="009E0CC1"/>
    <w:rsid w:val="009E0F90"/>
    <w:rsid w:val="009E10BC"/>
    <w:rsid w:val="009E171D"/>
    <w:rsid w:val="009E1B18"/>
    <w:rsid w:val="009E1CB4"/>
    <w:rsid w:val="009E20F2"/>
    <w:rsid w:val="009E21C0"/>
    <w:rsid w:val="009E25E5"/>
    <w:rsid w:val="009E2CAD"/>
    <w:rsid w:val="009E3073"/>
    <w:rsid w:val="009E30F0"/>
    <w:rsid w:val="009E319F"/>
    <w:rsid w:val="009E3469"/>
    <w:rsid w:val="009E34E5"/>
    <w:rsid w:val="009E37B7"/>
    <w:rsid w:val="009E37C3"/>
    <w:rsid w:val="009E399A"/>
    <w:rsid w:val="009E39DF"/>
    <w:rsid w:val="009E407B"/>
    <w:rsid w:val="009E4136"/>
    <w:rsid w:val="009E4216"/>
    <w:rsid w:val="009E42A6"/>
    <w:rsid w:val="009E44C9"/>
    <w:rsid w:val="009E481F"/>
    <w:rsid w:val="009E4C1F"/>
    <w:rsid w:val="009E4D47"/>
    <w:rsid w:val="009E51D0"/>
    <w:rsid w:val="009E5B99"/>
    <w:rsid w:val="009E5BBF"/>
    <w:rsid w:val="009E5D05"/>
    <w:rsid w:val="009E612E"/>
    <w:rsid w:val="009E6553"/>
    <w:rsid w:val="009E656C"/>
    <w:rsid w:val="009E657A"/>
    <w:rsid w:val="009E65BF"/>
    <w:rsid w:val="009E6A59"/>
    <w:rsid w:val="009E6B4E"/>
    <w:rsid w:val="009E6BED"/>
    <w:rsid w:val="009E6C5A"/>
    <w:rsid w:val="009E6ED6"/>
    <w:rsid w:val="009E6F9A"/>
    <w:rsid w:val="009E7057"/>
    <w:rsid w:val="009E73C1"/>
    <w:rsid w:val="009E75BA"/>
    <w:rsid w:val="009F04B9"/>
    <w:rsid w:val="009F0894"/>
    <w:rsid w:val="009F08F0"/>
    <w:rsid w:val="009F0CF8"/>
    <w:rsid w:val="009F0D08"/>
    <w:rsid w:val="009F0F18"/>
    <w:rsid w:val="009F122F"/>
    <w:rsid w:val="009F15DF"/>
    <w:rsid w:val="009F199D"/>
    <w:rsid w:val="009F210F"/>
    <w:rsid w:val="009F2384"/>
    <w:rsid w:val="009F244E"/>
    <w:rsid w:val="009F25F6"/>
    <w:rsid w:val="009F2612"/>
    <w:rsid w:val="009F279B"/>
    <w:rsid w:val="009F27E3"/>
    <w:rsid w:val="009F28AD"/>
    <w:rsid w:val="009F2AED"/>
    <w:rsid w:val="009F2AF6"/>
    <w:rsid w:val="009F2D32"/>
    <w:rsid w:val="009F2DA5"/>
    <w:rsid w:val="009F2FAC"/>
    <w:rsid w:val="009F375A"/>
    <w:rsid w:val="009F3B98"/>
    <w:rsid w:val="009F428B"/>
    <w:rsid w:val="009F431B"/>
    <w:rsid w:val="009F47CD"/>
    <w:rsid w:val="009F48C4"/>
    <w:rsid w:val="009F4B47"/>
    <w:rsid w:val="009F4CDE"/>
    <w:rsid w:val="009F4F60"/>
    <w:rsid w:val="009F508B"/>
    <w:rsid w:val="009F540A"/>
    <w:rsid w:val="009F5AB0"/>
    <w:rsid w:val="009F5BF8"/>
    <w:rsid w:val="009F5C1C"/>
    <w:rsid w:val="009F632A"/>
    <w:rsid w:val="009F6928"/>
    <w:rsid w:val="009F6951"/>
    <w:rsid w:val="009F6C36"/>
    <w:rsid w:val="009F6FD6"/>
    <w:rsid w:val="009F707C"/>
    <w:rsid w:val="009F7323"/>
    <w:rsid w:val="009F7548"/>
    <w:rsid w:val="009F7718"/>
    <w:rsid w:val="009F7770"/>
    <w:rsid w:val="009F784E"/>
    <w:rsid w:val="009F798C"/>
    <w:rsid w:val="009F7C66"/>
    <w:rsid w:val="009F7DFE"/>
    <w:rsid w:val="009F7FC0"/>
    <w:rsid w:val="00A0015B"/>
    <w:rsid w:val="00A005DB"/>
    <w:rsid w:val="00A00706"/>
    <w:rsid w:val="00A007F7"/>
    <w:rsid w:val="00A00B2A"/>
    <w:rsid w:val="00A00CA8"/>
    <w:rsid w:val="00A00EC8"/>
    <w:rsid w:val="00A00EE0"/>
    <w:rsid w:val="00A00F9B"/>
    <w:rsid w:val="00A0140B"/>
    <w:rsid w:val="00A01510"/>
    <w:rsid w:val="00A0181E"/>
    <w:rsid w:val="00A01D29"/>
    <w:rsid w:val="00A01D91"/>
    <w:rsid w:val="00A01E09"/>
    <w:rsid w:val="00A0248E"/>
    <w:rsid w:val="00A025EB"/>
    <w:rsid w:val="00A0303A"/>
    <w:rsid w:val="00A03580"/>
    <w:rsid w:val="00A03844"/>
    <w:rsid w:val="00A03E23"/>
    <w:rsid w:val="00A03F26"/>
    <w:rsid w:val="00A03FA4"/>
    <w:rsid w:val="00A04002"/>
    <w:rsid w:val="00A040EF"/>
    <w:rsid w:val="00A043D6"/>
    <w:rsid w:val="00A044AB"/>
    <w:rsid w:val="00A04851"/>
    <w:rsid w:val="00A0528D"/>
    <w:rsid w:val="00A0592B"/>
    <w:rsid w:val="00A06228"/>
    <w:rsid w:val="00A06828"/>
    <w:rsid w:val="00A068AB"/>
    <w:rsid w:val="00A06B0A"/>
    <w:rsid w:val="00A06C3E"/>
    <w:rsid w:val="00A06DD1"/>
    <w:rsid w:val="00A06F89"/>
    <w:rsid w:val="00A06FC7"/>
    <w:rsid w:val="00A073F8"/>
    <w:rsid w:val="00A07743"/>
    <w:rsid w:val="00A07858"/>
    <w:rsid w:val="00A07C2B"/>
    <w:rsid w:val="00A07C99"/>
    <w:rsid w:val="00A07D55"/>
    <w:rsid w:val="00A10ABB"/>
    <w:rsid w:val="00A10D40"/>
    <w:rsid w:val="00A1137F"/>
    <w:rsid w:val="00A118E1"/>
    <w:rsid w:val="00A1195F"/>
    <w:rsid w:val="00A11FA8"/>
    <w:rsid w:val="00A1233F"/>
    <w:rsid w:val="00A12CB7"/>
    <w:rsid w:val="00A12F7C"/>
    <w:rsid w:val="00A134AE"/>
    <w:rsid w:val="00A135A2"/>
    <w:rsid w:val="00A13935"/>
    <w:rsid w:val="00A13F03"/>
    <w:rsid w:val="00A13F06"/>
    <w:rsid w:val="00A13FD2"/>
    <w:rsid w:val="00A13FDD"/>
    <w:rsid w:val="00A1455C"/>
    <w:rsid w:val="00A14749"/>
    <w:rsid w:val="00A149DF"/>
    <w:rsid w:val="00A14A41"/>
    <w:rsid w:val="00A14B6B"/>
    <w:rsid w:val="00A14DCF"/>
    <w:rsid w:val="00A1502B"/>
    <w:rsid w:val="00A15039"/>
    <w:rsid w:val="00A15CB7"/>
    <w:rsid w:val="00A15DF4"/>
    <w:rsid w:val="00A15E64"/>
    <w:rsid w:val="00A1604D"/>
    <w:rsid w:val="00A1607A"/>
    <w:rsid w:val="00A160C8"/>
    <w:rsid w:val="00A16489"/>
    <w:rsid w:val="00A168E0"/>
    <w:rsid w:val="00A16973"/>
    <w:rsid w:val="00A16C28"/>
    <w:rsid w:val="00A16E2F"/>
    <w:rsid w:val="00A17104"/>
    <w:rsid w:val="00A17152"/>
    <w:rsid w:val="00A17289"/>
    <w:rsid w:val="00A1731B"/>
    <w:rsid w:val="00A1755D"/>
    <w:rsid w:val="00A17982"/>
    <w:rsid w:val="00A17B9C"/>
    <w:rsid w:val="00A17E3C"/>
    <w:rsid w:val="00A17E6A"/>
    <w:rsid w:val="00A17ED6"/>
    <w:rsid w:val="00A17F64"/>
    <w:rsid w:val="00A2000B"/>
    <w:rsid w:val="00A20860"/>
    <w:rsid w:val="00A20874"/>
    <w:rsid w:val="00A209D9"/>
    <w:rsid w:val="00A20CC2"/>
    <w:rsid w:val="00A20E39"/>
    <w:rsid w:val="00A20F02"/>
    <w:rsid w:val="00A2100E"/>
    <w:rsid w:val="00A2139E"/>
    <w:rsid w:val="00A2169E"/>
    <w:rsid w:val="00A2170F"/>
    <w:rsid w:val="00A21A47"/>
    <w:rsid w:val="00A21AA9"/>
    <w:rsid w:val="00A21E5A"/>
    <w:rsid w:val="00A21FB4"/>
    <w:rsid w:val="00A2221F"/>
    <w:rsid w:val="00A22B95"/>
    <w:rsid w:val="00A22C81"/>
    <w:rsid w:val="00A22CFE"/>
    <w:rsid w:val="00A22E12"/>
    <w:rsid w:val="00A22EC5"/>
    <w:rsid w:val="00A23148"/>
    <w:rsid w:val="00A2325F"/>
    <w:rsid w:val="00A2338E"/>
    <w:rsid w:val="00A23BC8"/>
    <w:rsid w:val="00A23BEB"/>
    <w:rsid w:val="00A23CB5"/>
    <w:rsid w:val="00A24095"/>
    <w:rsid w:val="00A2440E"/>
    <w:rsid w:val="00A24999"/>
    <w:rsid w:val="00A24C56"/>
    <w:rsid w:val="00A24C71"/>
    <w:rsid w:val="00A25731"/>
    <w:rsid w:val="00A257AB"/>
    <w:rsid w:val="00A25886"/>
    <w:rsid w:val="00A25AB7"/>
    <w:rsid w:val="00A25C5D"/>
    <w:rsid w:val="00A25D8F"/>
    <w:rsid w:val="00A268DF"/>
    <w:rsid w:val="00A26D64"/>
    <w:rsid w:val="00A27078"/>
    <w:rsid w:val="00A274AD"/>
    <w:rsid w:val="00A27834"/>
    <w:rsid w:val="00A27B01"/>
    <w:rsid w:val="00A27CCB"/>
    <w:rsid w:val="00A27D4F"/>
    <w:rsid w:val="00A27F5D"/>
    <w:rsid w:val="00A27FAA"/>
    <w:rsid w:val="00A30697"/>
    <w:rsid w:val="00A30D2F"/>
    <w:rsid w:val="00A31428"/>
    <w:rsid w:val="00A31621"/>
    <w:rsid w:val="00A317B3"/>
    <w:rsid w:val="00A31D68"/>
    <w:rsid w:val="00A32316"/>
    <w:rsid w:val="00A32595"/>
    <w:rsid w:val="00A32723"/>
    <w:rsid w:val="00A32810"/>
    <w:rsid w:val="00A32878"/>
    <w:rsid w:val="00A328FD"/>
    <w:rsid w:val="00A32AB7"/>
    <w:rsid w:val="00A32D18"/>
    <w:rsid w:val="00A32DCF"/>
    <w:rsid w:val="00A33064"/>
    <w:rsid w:val="00A335EB"/>
    <w:rsid w:val="00A33C1C"/>
    <w:rsid w:val="00A343F6"/>
    <w:rsid w:val="00A34D05"/>
    <w:rsid w:val="00A34E5F"/>
    <w:rsid w:val="00A35049"/>
    <w:rsid w:val="00A350D4"/>
    <w:rsid w:val="00A352D4"/>
    <w:rsid w:val="00A354A1"/>
    <w:rsid w:val="00A35A0A"/>
    <w:rsid w:val="00A35B6D"/>
    <w:rsid w:val="00A35D57"/>
    <w:rsid w:val="00A3645C"/>
    <w:rsid w:val="00A366B2"/>
    <w:rsid w:val="00A36C1E"/>
    <w:rsid w:val="00A36D08"/>
    <w:rsid w:val="00A36E11"/>
    <w:rsid w:val="00A36F07"/>
    <w:rsid w:val="00A36FEE"/>
    <w:rsid w:val="00A373E2"/>
    <w:rsid w:val="00A37685"/>
    <w:rsid w:val="00A376F6"/>
    <w:rsid w:val="00A377FF"/>
    <w:rsid w:val="00A37855"/>
    <w:rsid w:val="00A378A2"/>
    <w:rsid w:val="00A3792F"/>
    <w:rsid w:val="00A37A2C"/>
    <w:rsid w:val="00A37E22"/>
    <w:rsid w:val="00A40131"/>
    <w:rsid w:val="00A40180"/>
    <w:rsid w:val="00A402ED"/>
    <w:rsid w:val="00A4037B"/>
    <w:rsid w:val="00A406CE"/>
    <w:rsid w:val="00A407B3"/>
    <w:rsid w:val="00A40B06"/>
    <w:rsid w:val="00A40B4A"/>
    <w:rsid w:val="00A4184E"/>
    <w:rsid w:val="00A41CAC"/>
    <w:rsid w:val="00A41D12"/>
    <w:rsid w:val="00A41F08"/>
    <w:rsid w:val="00A421C0"/>
    <w:rsid w:val="00A426E6"/>
    <w:rsid w:val="00A4279A"/>
    <w:rsid w:val="00A42827"/>
    <w:rsid w:val="00A42895"/>
    <w:rsid w:val="00A42987"/>
    <w:rsid w:val="00A43109"/>
    <w:rsid w:val="00A434CE"/>
    <w:rsid w:val="00A43617"/>
    <w:rsid w:val="00A4369B"/>
    <w:rsid w:val="00A4372F"/>
    <w:rsid w:val="00A437C8"/>
    <w:rsid w:val="00A437EB"/>
    <w:rsid w:val="00A43884"/>
    <w:rsid w:val="00A43987"/>
    <w:rsid w:val="00A43CDA"/>
    <w:rsid w:val="00A43E39"/>
    <w:rsid w:val="00A440CC"/>
    <w:rsid w:val="00A44154"/>
    <w:rsid w:val="00A441BC"/>
    <w:rsid w:val="00A44223"/>
    <w:rsid w:val="00A44280"/>
    <w:rsid w:val="00A44365"/>
    <w:rsid w:val="00A4436B"/>
    <w:rsid w:val="00A443A2"/>
    <w:rsid w:val="00A4447F"/>
    <w:rsid w:val="00A4451D"/>
    <w:rsid w:val="00A44625"/>
    <w:rsid w:val="00A44E76"/>
    <w:rsid w:val="00A44F1E"/>
    <w:rsid w:val="00A45055"/>
    <w:rsid w:val="00A4570B"/>
    <w:rsid w:val="00A45A0E"/>
    <w:rsid w:val="00A4607F"/>
    <w:rsid w:val="00A46139"/>
    <w:rsid w:val="00A46346"/>
    <w:rsid w:val="00A46380"/>
    <w:rsid w:val="00A46389"/>
    <w:rsid w:val="00A4648C"/>
    <w:rsid w:val="00A4654C"/>
    <w:rsid w:val="00A46A9D"/>
    <w:rsid w:val="00A472BD"/>
    <w:rsid w:val="00A4744B"/>
    <w:rsid w:val="00A4749D"/>
    <w:rsid w:val="00A47677"/>
    <w:rsid w:val="00A4784C"/>
    <w:rsid w:val="00A4795D"/>
    <w:rsid w:val="00A47A40"/>
    <w:rsid w:val="00A47C48"/>
    <w:rsid w:val="00A500E9"/>
    <w:rsid w:val="00A5082F"/>
    <w:rsid w:val="00A50EA2"/>
    <w:rsid w:val="00A50EFA"/>
    <w:rsid w:val="00A51008"/>
    <w:rsid w:val="00A51093"/>
    <w:rsid w:val="00A51284"/>
    <w:rsid w:val="00A5160B"/>
    <w:rsid w:val="00A51881"/>
    <w:rsid w:val="00A52338"/>
    <w:rsid w:val="00A523A9"/>
    <w:rsid w:val="00A52A40"/>
    <w:rsid w:val="00A52B8A"/>
    <w:rsid w:val="00A52C3A"/>
    <w:rsid w:val="00A52CB3"/>
    <w:rsid w:val="00A535E9"/>
    <w:rsid w:val="00A53612"/>
    <w:rsid w:val="00A53700"/>
    <w:rsid w:val="00A53AF5"/>
    <w:rsid w:val="00A53C0E"/>
    <w:rsid w:val="00A54126"/>
    <w:rsid w:val="00A548D2"/>
    <w:rsid w:val="00A54934"/>
    <w:rsid w:val="00A5493C"/>
    <w:rsid w:val="00A54ABB"/>
    <w:rsid w:val="00A54DAF"/>
    <w:rsid w:val="00A54EA3"/>
    <w:rsid w:val="00A54EA5"/>
    <w:rsid w:val="00A550A5"/>
    <w:rsid w:val="00A551F4"/>
    <w:rsid w:val="00A55376"/>
    <w:rsid w:val="00A5578F"/>
    <w:rsid w:val="00A557DD"/>
    <w:rsid w:val="00A55B1F"/>
    <w:rsid w:val="00A55ED2"/>
    <w:rsid w:val="00A5617F"/>
    <w:rsid w:val="00A5626E"/>
    <w:rsid w:val="00A56313"/>
    <w:rsid w:val="00A563E0"/>
    <w:rsid w:val="00A57739"/>
    <w:rsid w:val="00A57A70"/>
    <w:rsid w:val="00A600D9"/>
    <w:rsid w:val="00A60617"/>
    <w:rsid w:val="00A60ADE"/>
    <w:rsid w:val="00A60DFE"/>
    <w:rsid w:val="00A60EE1"/>
    <w:rsid w:val="00A60FA3"/>
    <w:rsid w:val="00A60FAE"/>
    <w:rsid w:val="00A6121A"/>
    <w:rsid w:val="00A613FE"/>
    <w:rsid w:val="00A61603"/>
    <w:rsid w:val="00A61798"/>
    <w:rsid w:val="00A619FA"/>
    <w:rsid w:val="00A61B9B"/>
    <w:rsid w:val="00A61F6F"/>
    <w:rsid w:val="00A62149"/>
    <w:rsid w:val="00A621AB"/>
    <w:rsid w:val="00A6238D"/>
    <w:rsid w:val="00A623C5"/>
    <w:rsid w:val="00A6267D"/>
    <w:rsid w:val="00A62D80"/>
    <w:rsid w:val="00A62F52"/>
    <w:rsid w:val="00A6315C"/>
    <w:rsid w:val="00A63210"/>
    <w:rsid w:val="00A6325A"/>
    <w:rsid w:val="00A6329A"/>
    <w:rsid w:val="00A63BBF"/>
    <w:rsid w:val="00A63D34"/>
    <w:rsid w:val="00A64075"/>
    <w:rsid w:val="00A64334"/>
    <w:rsid w:val="00A644E1"/>
    <w:rsid w:val="00A6487C"/>
    <w:rsid w:val="00A6487D"/>
    <w:rsid w:val="00A649D7"/>
    <w:rsid w:val="00A64A33"/>
    <w:rsid w:val="00A64A4D"/>
    <w:rsid w:val="00A64B2F"/>
    <w:rsid w:val="00A64BBA"/>
    <w:rsid w:val="00A64BE2"/>
    <w:rsid w:val="00A64D75"/>
    <w:rsid w:val="00A64E0E"/>
    <w:rsid w:val="00A6504E"/>
    <w:rsid w:val="00A65108"/>
    <w:rsid w:val="00A65263"/>
    <w:rsid w:val="00A6538B"/>
    <w:rsid w:val="00A655AE"/>
    <w:rsid w:val="00A655B9"/>
    <w:rsid w:val="00A65778"/>
    <w:rsid w:val="00A65B4A"/>
    <w:rsid w:val="00A65D22"/>
    <w:rsid w:val="00A65F02"/>
    <w:rsid w:val="00A660FF"/>
    <w:rsid w:val="00A661EB"/>
    <w:rsid w:val="00A66374"/>
    <w:rsid w:val="00A664C7"/>
    <w:rsid w:val="00A666BD"/>
    <w:rsid w:val="00A666FC"/>
    <w:rsid w:val="00A667C6"/>
    <w:rsid w:val="00A66A40"/>
    <w:rsid w:val="00A66C4C"/>
    <w:rsid w:val="00A66E0D"/>
    <w:rsid w:val="00A66E99"/>
    <w:rsid w:val="00A66EC7"/>
    <w:rsid w:val="00A67151"/>
    <w:rsid w:val="00A6740D"/>
    <w:rsid w:val="00A674EC"/>
    <w:rsid w:val="00A67668"/>
    <w:rsid w:val="00A67726"/>
    <w:rsid w:val="00A679DC"/>
    <w:rsid w:val="00A67A94"/>
    <w:rsid w:val="00A67D71"/>
    <w:rsid w:val="00A70130"/>
    <w:rsid w:val="00A708AB"/>
    <w:rsid w:val="00A70C68"/>
    <w:rsid w:val="00A71238"/>
    <w:rsid w:val="00A7134A"/>
    <w:rsid w:val="00A71A30"/>
    <w:rsid w:val="00A71AB4"/>
    <w:rsid w:val="00A71D8A"/>
    <w:rsid w:val="00A71F17"/>
    <w:rsid w:val="00A7212F"/>
    <w:rsid w:val="00A721AC"/>
    <w:rsid w:val="00A72300"/>
    <w:rsid w:val="00A72409"/>
    <w:rsid w:val="00A72451"/>
    <w:rsid w:val="00A7275E"/>
    <w:rsid w:val="00A727FD"/>
    <w:rsid w:val="00A72CBE"/>
    <w:rsid w:val="00A73093"/>
    <w:rsid w:val="00A73104"/>
    <w:rsid w:val="00A732B9"/>
    <w:rsid w:val="00A73391"/>
    <w:rsid w:val="00A733A6"/>
    <w:rsid w:val="00A73471"/>
    <w:rsid w:val="00A73569"/>
    <w:rsid w:val="00A73971"/>
    <w:rsid w:val="00A73C0F"/>
    <w:rsid w:val="00A73D1F"/>
    <w:rsid w:val="00A745B5"/>
    <w:rsid w:val="00A74BA9"/>
    <w:rsid w:val="00A74C4B"/>
    <w:rsid w:val="00A74D98"/>
    <w:rsid w:val="00A74F17"/>
    <w:rsid w:val="00A74F51"/>
    <w:rsid w:val="00A7536B"/>
    <w:rsid w:val="00A756A9"/>
    <w:rsid w:val="00A756D3"/>
    <w:rsid w:val="00A7571F"/>
    <w:rsid w:val="00A75D1C"/>
    <w:rsid w:val="00A75FDC"/>
    <w:rsid w:val="00A761D9"/>
    <w:rsid w:val="00A76ECD"/>
    <w:rsid w:val="00A77589"/>
    <w:rsid w:val="00A77C5B"/>
    <w:rsid w:val="00A80016"/>
    <w:rsid w:val="00A801DA"/>
    <w:rsid w:val="00A80206"/>
    <w:rsid w:val="00A80904"/>
    <w:rsid w:val="00A80942"/>
    <w:rsid w:val="00A80990"/>
    <w:rsid w:val="00A80E71"/>
    <w:rsid w:val="00A81200"/>
    <w:rsid w:val="00A81541"/>
    <w:rsid w:val="00A8169C"/>
    <w:rsid w:val="00A817B0"/>
    <w:rsid w:val="00A81A4B"/>
    <w:rsid w:val="00A81C5E"/>
    <w:rsid w:val="00A81C62"/>
    <w:rsid w:val="00A81E51"/>
    <w:rsid w:val="00A81ECC"/>
    <w:rsid w:val="00A8241B"/>
    <w:rsid w:val="00A826E5"/>
    <w:rsid w:val="00A82800"/>
    <w:rsid w:val="00A82E08"/>
    <w:rsid w:val="00A82E29"/>
    <w:rsid w:val="00A8343A"/>
    <w:rsid w:val="00A8345B"/>
    <w:rsid w:val="00A8368B"/>
    <w:rsid w:val="00A837E3"/>
    <w:rsid w:val="00A83909"/>
    <w:rsid w:val="00A83AF9"/>
    <w:rsid w:val="00A83B84"/>
    <w:rsid w:val="00A83C40"/>
    <w:rsid w:val="00A84164"/>
    <w:rsid w:val="00A84349"/>
    <w:rsid w:val="00A84661"/>
    <w:rsid w:val="00A84987"/>
    <w:rsid w:val="00A84D89"/>
    <w:rsid w:val="00A84F29"/>
    <w:rsid w:val="00A853E5"/>
    <w:rsid w:val="00A85632"/>
    <w:rsid w:val="00A858FE"/>
    <w:rsid w:val="00A85A0A"/>
    <w:rsid w:val="00A85DE4"/>
    <w:rsid w:val="00A86131"/>
    <w:rsid w:val="00A8647C"/>
    <w:rsid w:val="00A86733"/>
    <w:rsid w:val="00A8697C"/>
    <w:rsid w:val="00A86E60"/>
    <w:rsid w:val="00A8713B"/>
    <w:rsid w:val="00A8720B"/>
    <w:rsid w:val="00A87408"/>
    <w:rsid w:val="00A87441"/>
    <w:rsid w:val="00A87A03"/>
    <w:rsid w:val="00A87AB0"/>
    <w:rsid w:val="00A87B79"/>
    <w:rsid w:val="00A87D05"/>
    <w:rsid w:val="00A87DA4"/>
    <w:rsid w:val="00A900AB"/>
    <w:rsid w:val="00A900AE"/>
    <w:rsid w:val="00A90328"/>
    <w:rsid w:val="00A9033B"/>
    <w:rsid w:val="00A908C0"/>
    <w:rsid w:val="00A910FB"/>
    <w:rsid w:val="00A91231"/>
    <w:rsid w:val="00A91238"/>
    <w:rsid w:val="00A9144F"/>
    <w:rsid w:val="00A91724"/>
    <w:rsid w:val="00A91804"/>
    <w:rsid w:val="00A920AA"/>
    <w:rsid w:val="00A92290"/>
    <w:rsid w:val="00A9230D"/>
    <w:rsid w:val="00A92CCE"/>
    <w:rsid w:val="00A931FD"/>
    <w:rsid w:val="00A9320F"/>
    <w:rsid w:val="00A9326A"/>
    <w:rsid w:val="00A93401"/>
    <w:rsid w:val="00A934A5"/>
    <w:rsid w:val="00A9352B"/>
    <w:rsid w:val="00A935E3"/>
    <w:rsid w:val="00A9370C"/>
    <w:rsid w:val="00A93806"/>
    <w:rsid w:val="00A938B9"/>
    <w:rsid w:val="00A93D5B"/>
    <w:rsid w:val="00A93E84"/>
    <w:rsid w:val="00A943A3"/>
    <w:rsid w:val="00A9472B"/>
    <w:rsid w:val="00A949F8"/>
    <w:rsid w:val="00A94D68"/>
    <w:rsid w:val="00A95147"/>
    <w:rsid w:val="00A95278"/>
    <w:rsid w:val="00A95495"/>
    <w:rsid w:val="00A95766"/>
    <w:rsid w:val="00A95C31"/>
    <w:rsid w:val="00A95CDC"/>
    <w:rsid w:val="00A96412"/>
    <w:rsid w:val="00A9675E"/>
    <w:rsid w:val="00A968B5"/>
    <w:rsid w:val="00A96C5A"/>
    <w:rsid w:val="00A96DAF"/>
    <w:rsid w:val="00A96E7A"/>
    <w:rsid w:val="00A9718C"/>
    <w:rsid w:val="00A97250"/>
    <w:rsid w:val="00A9734A"/>
    <w:rsid w:val="00A97438"/>
    <w:rsid w:val="00A974EF"/>
    <w:rsid w:val="00A97549"/>
    <w:rsid w:val="00A9755E"/>
    <w:rsid w:val="00A97955"/>
    <w:rsid w:val="00A979B2"/>
    <w:rsid w:val="00A97D5F"/>
    <w:rsid w:val="00AA001C"/>
    <w:rsid w:val="00AA019A"/>
    <w:rsid w:val="00AA0245"/>
    <w:rsid w:val="00AA02E6"/>
    <w:rsid w:val="00AA09EC"/>
    <w:rsid w:val="00AA0BF9"/>
    <w:rsid w:val="00AA0C91"/>
    <w:rsid w:val="00AA0D75"/>
    <w:rsid w:val="00AA0DBE"/>
    <w:rsid w:val="00AA0E63"/>
    <w:rsid w:val="00AA10E7"/>
    <w:rsid w:val="00AA133A"/>
    <w:rsid w:val="00AA1941"/>
    <w:rsid w:val="00AA1B85"/>
    <w:rsid w:val="00AA1D29"/>
    <w:rsid w:val="00AA1D47"/>
    <w:rsid w:val="00AA2153"/>
    <w:rsid w:val="00AA25BE"/>
    <w:rsid w:val="00AA273A"/>
    <w:rsid w:val="00AA2F1B"/>
    <w:rsid w:val="00AA2F9B"/>
    <w:rsid w:val="00AA36EA"/>
    <w:rsid w:val="00AA3837"/>
    <w:rsid w:val="00AA3884"/>
    <w:rsid w:val="00AA388D"/>
    <w:rsid w:val="00AA3993"/>
    <w:rsid w:val="00AA419E"/>
    <w:rsid w:val="00AA448C"/>
    <w:rsid w:val="00AA480A"/>
    <w:rsid w:val="00AA4FCE"/>
    <w:rsid w:val="00AA502D"/>
    <w:rsid w:val="00AA512F"/>
    <w:rsid w:val="00AA5207"/>
    <w:rsid w:val="00AA52FC"/>
    <w:rsid w:val="00AA5666"/>
    <w:rsid w:val="00AA5794"/>
    <w:rsid w:val="00AA57CB"/>
    <w:rsid w:val="00AA5C58"/>
    <w:rsid w:val="00AA6329"/>
    <w:rsid w:val="00AA6337"/>
    <w:rsid w:val="00AA63D9"/>
    <w:rsid w:val="00AA655D"/>
    <w:rsid w:val="00AA66A5"/>
    <w:rsid w:val="00AA6857"/>
    <w:rsid w:val="00AA693F"/>
    <w:rsid w:val="00AA6C44"/>
    <w:rsid w:val="00AA6F12"/>
    <w:rsid w:val="00AA7126"/>
    <w:rsid w:val="00AA75F6"/>
    <w:rsid w:val="00AA7924"/>
    <w:rsid w:val="00AA7BC9"/>
    <w:rsid w:val="00AB02C8"/>
    <w:rsid w:val="00AB0944"/>
    <w:rsid w:val="00AB0B77"/>
    <w:rsid w:val="00AB0C40"/>
    <w:rsid w:val="00AB0D68"/>
    <w:rsid w:val="00AB1001"/>
    <w:rsid w:val="00AB1110"/>
    <w:rsid w:val="00AB12C4"/>
    <w:rsid w:val="00AB1355"/>
    <w:rsid w:val="00AB14AD"/>
    <w:rsid w:val="00AB1716"/>
    <w:rsid w:val="00AB1775"/>
    <w:rsid w:val="00AB17E9"/>
    <w:rsid w:val="00AB1867"/>
    <w:rsid w:val="00AB1A8F"/>
    <w:rsid w:val="00AB1AE1"/>
    <w:rsid w:val="00AB1B6B"/>
    <w:rsid w:val="00AB208A"/>
    <w:rsid w:val="00AB2324"/>
    <w:rsid w:val="00AB2493"/>
    <w:rsid w:val="00AB25BD"/>
    <w:rsid w:val="00AB269E"/>
    <w:rsid w:val="00AB2707"/>
    <w:rsid w:val="00AB2CC7"/>
    <w:rsid w:val="00AB2F24"/>
    <w:rsid w:val="00AB3038"/>
    <w:rsid w:val="00AB34D8"/>
    <w:rsid w:val="00AB383A"/>
    <w:rsid w:val="00AB385F"/>
    <w:rsid w:val="00AB3B1F"/>
    <w:rsid w:val="00AB4325"/>
    <w:rsid w:val="00AB44FE"/>
    <w:rsid w:val="00AB45C0"/>
    <w:rsid w:val="00AB477B"/>
    <w:rsid w:val="00AB4944"/>
    <w:rsid w:val="00AB4C84"/>
    <w:rsid w:val="00AB4D7D"/>
    <w:rsid w:val="00AB4E86"/>
    <w:rsid w:val="00AB4EF9"/>
    <w:rsid w:val="00AB4FF8"/>
    <w:rsid w:val="00AB53B0"/>
    <w:rsid w:val="00AB5537"/>
    <w:rsid w:val="00AB5643"/>
    <w:rsid w:val="00AB58FD"/>
    <w:rsid w:val="00AB5D1E"/>
    <w:rsid w:val="00AB6005"/>
    <w:rsid w:val="00AB601F"/>
    <w:rsid w:val="00AB606E"/>
    <w:rsid w:val="00AB608F"/>
    <w:rsid w:val="00AB60D8"/>
    <w:rsid w:val="00AB64B4"/>
    <w:rsid w:val="00AB6587"/>
    <w:rsid w:val="00AB6711"/>
    <w:rsid w:val="00AB6868"/>
    <w:rsid w:val="00AB69C8"/>
    <w:rsid w:val="00AB6C73"/>
    <w:rsid w:val="00AB742D"/>
    <w:rsid w:val="00AB74E7"/>
    <w:rsid w:val="00AB755D"/>
    <w:rsid w:val="00AB781A"/>
    <w:rsid w:val="00AC0689"/>
    <w:rsid w:val="00AC07AC"/>
    <w:rsid w:val="00AC0C1B"/>
    <w:rsid w:val="00AC0D98"/>
    <w:rsid w:val="00AC1587"/>
    <w:rsid w:val="00AC183F"/>
    <w:rsid w:val="00AC1E4E"/>
    <w:rsid w:val="00AC1F58"/>
    <w:rsid w:val="00AC1FAD"/>
    <w:rsid w:val="00AC21AA"/>
    <w:rsid w:val="00AC21C8"/>
    <w:rsid w:val="00AC2276"/>
    <w:rsid w:val="00AC2332"/>
    <w:rsid w:val="00AC2A41"/>
    <w:rsid w:val="00AC2B1A"/>
    <w:rsid w:val="00AC2F45"/>
    <w:rsid w:val="00AC3122"/>
    <w:rsid w:val="00AC327B"/>
    <w:rsid w:val="00AC331D"/>
    <w:rsid w:val="00AC341A"/>
    <w:rsid w:val="00AC36A7"/>
    <w:rsid w:val="00AC373C"/>
    <w:rsid w:val="00AC374A"/>
    <w:rsid w:val="00AC3ADC"/>
    <w:rsid w:val="00AC3F1D"/>
    <w:rsid w:val="00AC451C"/>
    <w:rsid w:val="00AC45DE"/>
    <w:rsid w:val="00AC4AE6"/>
    <w:rsid w:val="00AC4BFF"/>
    <w:rsid w:val="00AC4C25"/>
    <w:rsid w:val="00AC4F0F"/>
    <w:rsid w:val="00AC50A3"/>
    <w:rsid w:val="00AC554A"/>
    <w:rsid w:val="00AC5704"/>
    <w:rsid w:val="00AC59D1"/>
    <w:rsid w:val="00AC5B59"/>
    <w:rsid w:val="00AC5B69"/>
    <w:rsid w:val="00AC5CC0"/>
    <w:rsid w:val="00AC5CE3"/>
    <w:rsid w:val="00AC6058"/>
    <w:rsid w:val="00AC621E"/>
    <w:rsid w:val="00AC6228"/>
    <w:rsid w:val="00AC6738"/>
    <w:rsid w:val="00AC67F6"/>
    <w:rsid w:val="00AC6A2E"/>
    <w:rsid w:val="00AC6C58"/>
    <w:rsid w:val="00AC6FC3"/>
    <w:rsid w:val="00AC7045"/>
    <w:rsid w:val="00AC70F7"/>
    <w:rsid w:val="00AC73AC"/>
    <w:rsid w:val="00AC75D1"/>
    <w:rsid w:val="00AC7C32"/>
    <w:rsid w:val="00AC7CF2"/>
    <w:rsid w:val="00AD03A3"/>
    <w:rsid w:val="00AD04D7"/>
    <w:rsid w:val="00AD05EA"/>
    <w:rsid w:val="00AD0870"/>
    <w:rsid w:val="00AD0BC6"/>
    <w:rsid w:val="00AD0CBE"/>
    <w:rsid w:val="00AD0DD1"/>
    <w:rsid w:val="00AD0ED2"/>
    <w:rsid w:val="00AD0F93"/>
    <w:rsid w:val="00AD0FC9"/>
    <w:rsid w:val="00AD1008"/>
    <w:rsid w:val="00AD1979"/>
    <w:rsid w:val="00AD1A74"/>
    <w:rsid w:val="00AD205D"/>
    <w:rsid w:val="00AD2123"/>
    <w:rsid w:val="00AD24A3"/>
    <w:rsid w:val="00AD286A"/>
    <w:rsid w:val="00AD293F"/>
    <w:rsid w:val="00AD29FB"/>
    <w:rsid w:val="00AD3322"/>
    <w:rsid w:val="00AD351A"/>
    <w:rsid w:val="00AD39F5"/>
    <w:rsid w:val="00AD3CA9"/>
    <w:rsid w:val="00AD418D"/>
    <w:rsid w:val="00AD4663"/>
    <w:rsid w:val="00AD47FF"/>
    <w:rsid w:val="00AD4D71"/>
    <w:rsid w:val="00AD4EBA"/>
    <w:rsid w:val="00AD4EF0"/>
    <w:rsid w:val="00AD5139"/>
    <w:rsid w:val="00AD52FB"/>
    <w:rsid w:val="00AD5524"/>
    <w:rsid w:val="00AD5881"/>
    <w:rsid w:val="00AD616D"/>
    <w:rsid w:val="00AD6930"/>
    <w:rsid w:val="00AD6A5C"/>
    <w:rsid w:val="00AD6C3B"/>
    <w:rsid w:val="00AD6FE5"/>
    <w:rsid w:val="00AD7123"/>
    <w:rsid w:val="00AD737D"/>
    <w:rsid w:val="00AD7478"/>
    <w:rsid w:val="00AD7858"/>
    <w:rsid w:val="00AE01EE"/>
    <w:rsid w:val="00AE0284"/>
    <w:rsid w:val="00AE02CA"/>
    <w:rsid w:val="00AE082F"/>
    <w:rsid w:val="00AE0867"/>
    <w:rsid w:val="00AE0C00"/>
    <w:rsid w:val="00AE0DBE"/>
    <w:rsid w:val="00AE0F1A"/>
    <w:rsid w:val="00AE1187"/>
    <w:rsid w:val="00AE1613"/>
    <w:rsid w:val="00AE18EE"/>
    <w:rsid w:val="00AE1A5A"/>
    <w:rsid w:val="00AE1A67"/>
    <w:rsid w:val="00AE1B14"/>
    <w:rsid w:val="00AE1BB8"/>
    <w:rsid w:val="00AE1DCF"/>
    <w:rsid w:val="00AE1EEE"/>
    <w:rsid w:val="00AE209D"/>
    <w:rsid w:val="00AE23D6"/>
    <w:rsid w:val="00AE278C"/>
    <w:rsid w:val="00AE285D"/>
    <w:rsid w:val="00AE29B8"/>
    <w:rsid w:val="00AE2ADB"/>
    <w:rsid w:val="00AE2FB7"/>
    <w:rsid w:val="00AE3196"/>
    <w:rsid w:val="00AE3430"/>
    <w:rsid w:val="00AE373C"/>
    <w:rsid w:val="00AE3872"/>
    <w:rsid w:val="00AE3ABF"/>
    <w:rsid w:val="00AE3C23"/>
    <w:rsid w:val="00AE3D9D"/>
    <w:rsid w:val="00AE410E"/>
    <w:rsid w:val="00AE43D6"/>
    <w:rsid w:val="00AE451B"/>
    <w:rsid w:val="00AE4677"/>
    <w:rsid w:val="00AE4A15"/>
    <w:rsid w:val="00AE4A80"/>
    <w:rsid w:val="00AE4B35"/>
    <w:rsid w:val="00AE4EED"/>
    <w:rsid w:val="00AE4FFC"/>
    <w:rsid w:val="00AE5252"/>
    <w:rsid w:val="00AE5B1E"/>
    <w:rsid w:val="00AE5B62"/>
    <w:rsid w:val="00AE5D7F"/>
    <w:rsid w:val="00AE5D96"/>
    <w:rsid w:val="00AE61A3"/>
    <w:rsid w:val="00AE643C"/>
    <w:rsid w:val="00AE64C3"/>
    <w:rsid w:val="00AE6575"/>
    <w:rsid w:val="00AE67F9"/>
    <w:rsid w:val="00AE6C37"/>
    <w:rsid w:val="00AE6CAB"/>
    <w:rsid w:val="00AE6F46"/>
    <w:rsid w:val="00AE7026"/>
    <w:rsid w:val="00AE7653"/>
    <w:rsid w:val="00AE7BDE"/>
    <w:rsid w:val="00AF0330"/>
    <w:rsid w:val="00AF0591"/>
    <w:rsid w:val="00AF05A2"/>
    <w:rsid w:val="00AF05A6"/>
    <w:rsid w:val="00AF0643"/>
    <w:rsid w:val="00AF06FA"/>
    <w:rsid w:val="00AF08D9"/>
    <w:rsid w:val="00AF0C6C"/>
    <w:rsid w:val="00AF1179"/>
    <w:rsid w:val="00AF128A"/>
    <w:rsid w:val="00AF1292"/>
    <w:rsid w:val="00AF1901"/>
    <w:rsid w:val="00AF1926"/>
    <w:rsid w:val="00AF1D3C"/>
    <w:rsid w:val="00AF1FC7"/>
    <w:rsid w:val="00AF2056"/>
    <w:rsid w:val="00AF21F6"/>
    <w:rsid w:val="00AF22E7"/>
    <w:rsid w:val="00AF250E"/>
    <w:rsid w:val="00AF2D3C"/>
    <w:rsid w:val="00AF2D90"/>
    <w:rsid w:val="00AF3366"/>
    <w:rsid w:val="00AF3440"/>
    <w:rsid w:val="00AF3953"/>
    <w:rsid w:val="00AF3A13"/>
    <w:rsid w:val="00AF3ACD"/>
    <w:rsid w:val="00AF3F93"/>
    <w:rsid w:val="00AF4396"/>
    <w:rsid w:val="00AF45D0"/>
    <w:rsid w:val="00AF46F0"/>
    <w:rsid w:val="00AF4747"/>
    <w:rsid w:val="00AF4865"/>
    <w:rsid w:val="00AF4BB3"/>
    <w:rsid w:val="00AF50BB"/>
    <w:rsid w:val="00AF520D"/>
    <w:rsid w:val="00AF5288"/>
    <w:rsid w:val="00AF5368"/>
    <w:rsid w:val="00AF5381"/>
    <w:rsid w:val="00AF556B"/>
    <w:rsid w:val="00AF5589"/>
    <w:rsid w:val="00AF5860"/>
    <w:rsid w:val="00AF5919"/>
    <w:rsid w:val="00AF592A"/>
    <w:rsid w:val="00AF616B"/>
    <w:rsid w:val="00AF62BC"/>
    <w:rsid w:val="00AF6480"/>
    <w:rsid w:val="00AF657A"/>
    <w:rsid w:val="00AF65BE"/>
    <w:rsid w:val="00AF6782"/>
    <w:rsid w:val="00AF6931"/>
    <w:rsid w:val="00AF6932"/>
    <w:rsid w:val="00AF6D34"/>
    <w:rsid w:val="00AF6FF9"/>
    <w:rsid w:val="00AF7146"/>
    <w:rsid w:val="00AF7224"/>
    <w:rsid w:val="00AF73EE"/>
    <w:rsid w:val="00AF78BA"/>
    <w:rsid w:val="00AF7930"/>
    <w:rsid w:val="00AF7BFD"/>
    <w:rsid w:val="00B00040"/>
    <w:rsid w:val="00B0036B"/>
    <w:rsid w:val="00B00986"/>
    <w:rsid w:val="00B00CCE"/>
    <w:rsid w:val="00B00DEB"/>
    <w:rsid w:val="00B014BB"/>
    <w:rsid w:val="00B01A0C"/>
    <w:rsid w:val="00B01BA5"/>
    <w:rsid w:val="00B0204B"/>
    <w:rsid w:val="00B0215E"/>
    <w:rsid w:val="00B0228C"/>
    <w:rsid w:val="00B02302"/>
    <w:rsid w:val="00B024C7"/>
    <w:rsid w:val="00B026CE"/>
    <w:rsid w:val="00B02A51"/>
    <w:rsid w:val="00B02AFA"/>
    <w:rsid w:val="00B02BC7"/>
    <w:rsid w:val="00B02E28"/>
    <w:rsid w:val="00B02E52"/>
    <w:rsid w:val="00B030CD"/>
    <w:rsid w:val="00B03210"/>
    <w:rsid w:val="00B041E6"/>
    <w:rsid w:val="00B042FF"/>
    <w:rsid w:val="00B04622"/>
    <w:rsid w:val="00B046D5"/>
    <w:rsid w:val="00B04FB8"/>
    <w:rsid w:val="00B04FFE"/>
    <w:rsid w:val="00B052F9"/>
    <w:rsid w:val="00B052FA"/>
    <w:rsid w:val="00B059BD"/>
    <w:rsid w:val="00B0627E"/>
    <w:rsid w:val="00B0631C"/>
    <w:rsid w:val="00B065C1"/>
    <w:rsid w:val="00B0661D"/>
    <w:rsid w:val="00B0666D"/>
    <w:rsid w:val="00B06792"/>
    <w:rsid w:val="00B067F0"/>
    <w:rsid w:val="00B06CE1"/>
    <w:rsid w:val="00B06F22"/>
    <w:rsid w:val="00B06F64"/>
    <w:rsid w:val="00B0703A"/>
    <w:rsid w:val="00B0721D"/>
    <w:rsid w:val="00B075C7"/>
    <w:rsid w:val="00B07603"/>
    <w:rsid w:val="00B0794A"/>
    <w:rsid w:val="00B07BEF"/>
    <w:rsid w:val="00B07D3E"/>
    <w:rsid w:val="00B07D4D"/>
    <w:rsid w:val="00B10090"/>
    <w:rsid w:val="00B1051E"/>
    <w:rsid w:val="00B105C7"/>
    <w:rsid w:val="00B10B18"/>
    <w:rsid w:val="00B10FCD"/>
    <w:rsid w:val="00B11417"/>
    <w:rsid w:val="00B11BDA"/>
    <w:rsid w:val="00B11F2F"/>
    <w:rsid w:val="00B12110"/>
    <w:rsid w:val="00B121CE"/>
    <w:rsid w:val="00B12410"/>
    <w:rsid w:val="00B12A20"/>
    <w:rsid w:val="00B12BCE"/>
    <w:rsid w:val="00B12CB4"/>
    <w:rsid w:val="00B12FAC"/>
    <w:rsid w:val="00B1311B"/>
    <w:rsid w:val="00B133B6"/>
    <w:rsid w:val="00B133EA"/>
    <w:rsid w:val="00B133F1"/>
    <w:rsid w:val="00B13490"/>
    <w:rsid w:val="00B1436C"/>
    <w:rsid w:val="00B1475C"/>
    <w:rsid w:val="00B14801"/>
    <w:rsid w:val="00B14815"/>
    <w:rsid w:val="00B1481E"/>
    <w:rsid w:val="00B149A0"/>
    <w:rsid w:val="00B149B7"/>
    <w:rsid w:val="00B14A11"/>
    <w:rsid w:val="00B14AEC"/>
    <w:rsid w:val="00B14F6D"/>
    <w:rsid w:val="00B151F1"/>
    <w:rsid w:val="00B1531F"/>
    <w:rsid w:val="00B15E9D"/>
    <w:rsid w:val="00B15EC2"/>
    <w:rsid w:val="00B16010"/>
    <w:rsid w:val="00B16785"/>
    <w:rsid w:val="00B16C73"/>
    <w:rsid w:val="00B16D2D"/>
    <w:rsid w:val="00B16DA8"/>
    <w:rsid w:val="00B16EC7"/>
    <w:rsid w:val="00B16F63"/>
    <w:rsid w:val="00B172CF"/>
    <w:rsid w:val="00B176A3"/>
    <w:rsid w:val="00B176FD"/>
    <w:rsid w:val="00B179B6"/>
    <w:rsid w:val="00B17D65"/>
    <w:rsid w:val="00B17DD9"/>
    <w:rsid w:val="00B2042C"/>
    <w:rsid w:val="00B20488"/>
    <w:rsid w:val="00B204DD"/>
    <w:rsid w:val="00B20746"/>
    <w:rsid w:val="00B209CA"/>
    <w:rsid w:val="00B20B5A"/>
    <w:rsid w:val="00B20C64"/>
    <w:rsid w:val="00B20CC8"/>
    <w:rsid w:val="00B20E05"/>
    <w:rsid w:val="00B20E8B"/>
    <w:rsid w:val="00B20E9C"/>
    <w:rsid w:val="00B21188"/>
    <w:rsid w:val="00B2122A"/>
    <w:rsid w:val="00B2165E"/>
    <w:rsid w:val="00B2181C"/>
    <w:rsid w:val="00B21953"/>
    <w:rsid w:val="00B21D95"/>
    <w:rsid w:val="00B21F86"/>
    <w:rsid w:val="00B2346B"/>
    <w:rsid w:val="00B234A2"/>
    <w:rsid w:val="00B2360E"/>
    <w:rsid w:val="00B239FB"/>
    <w:rsid w:val="00B23BD1"/>
    <w:rsid w:val="00B23E9A"/>
    <w:rsid w:val="00B2411A"/>
    <w:rsid w:val="00B2420A"/>
    <w:rsid w:val="00B24380"/>
    <w:rsid w:val="00B2458D"/>
    <w:rsid w:val="00B24758"/>
    <w:rsid w:val="00B24762"/>
    <w:rsid w:val="00B248EA"/>
    <w:rsid w:val="00B25955"/>
    <w:rsid w:val="00B25A50"/>
    <w:rsid w:val="00B25AD9"/>
    <w:rsid w:val="00B25B53"/>
    <w:rsid w:val="00B262CB"/>
    <w:rsid w:val="00B2636E"/>
    <w:rsid w:val="00B265A9"/>
    <w:rsid w:val="00B26717"/>
    <w:rsid w:val="00B26928"/>
    <w:rsid w:val="00B2699D"/>
    <w:rsid w:val="00B26B3F"/>
    <w:rsid w:val="00B26B74"/>
    <w:rsid w:val="00B26CB7"/>
    <w:rsid w:val="00B26FB5"/>
    <w:rsid w:val="00B27041"/>
    <w:rsid w:val="00B27546"/>
    <w:rsid w:val="00B275A8"/>
    <w:rsid w:val="00B30032"/>
    <w:rsid w:val="00B3075B"/>
    <w:rsid w:val="00B30789"/>
    <w:rsid w:val="00B3094F"/>
    <w:rsid w:val="00B309C6"/>
    <w:rsid w:val="00B30BB2"/>
    <w:rsid w:val="00B30F15"/>
    <w:rsid w:val="00B3153B"/>
    <w:rsid w:val="00B31898"/>
    <w:rsid w:val="00B31A31"/>
    <w:rsid w:val="00B31E2E"/>
    <w:rsid w:val="00B31E51"/>
    <w:rsid w:val="00B31E97"/>
    <w:rsid w:val="00B3215D"/>
    <w:rsid w:val="00B323FC"/>
    <w:rsid w:val="00B32729"/>
    <w:rsid w:val="00B32739"/>
    <w:rsid w:val="00B3273A"/>
    <w:rsid w:val="00B327A8"/>
    <w:rsid w:val="00B32942"/>
    <w:rsid w:val="00B32B53"/>
    <w:rsid w:val="00B32CC2"/>
    <w:rsid w:val="00B3334B"/>
    <w:rsid w:val="00B333ED"/>
    <w:rsid w:val="00B33582"/>
    <w:rsid w:val="00B335BB"/>
    <w:rsid w:val="00B33626"/>
    <w:rsid w:val="00B33671"/>
    <w:rsid w:val="00B33CC4"/>
    <w:rsid w:val="00B33DFD"/>
    <w:rsid w:val="00B3461F"/>
    <w:rsid w:val="00B3487D"/>
    <w:rsid w:val="00B3499C"/>
    <w:rsid w:val="00B35368"/>
    <w:rsid w:val="00B3539C"/>
    <w:rsid w:val="00B35B30"/>
    <w:rsid w:val="00B35D29"/>
    <w:rsid w:val="00B3609F"/>
    <w:rsid w:val="00B364D1"/>
    <w:rsid w:val="00B3656D"/>
    <w:rsid w:val="00B367F1"/>
    <w:rsid w:val="00B36BFF"/>
    <w:rsid w:val="00B371CE"/>
    <w:rsid w:val="00B374C5"/>
    <w:rsid w:val="00B377B6"/>
    <w:rsid w:val="00B3786F"/>
    <w:rsid w:val="00B379F0"/>
    <w:rsid w:val="00B37D75"/>
    <w:rsid w:val="00B37FC7"/>
    <w:rsid w:val="00B40145"/>
    <w:rsid w:val="00B40650"/>
    <w:rsid w:val="00B4072A"/>
    <w:rsid w:val="00B41381"/>
    <w:rsid w:val="00B416C3"/>
    <w:rsid w:val="00B41784"/>
    <w:rsid w:val="00B417A1"/>
    <w:rsid w:val="00B41BB5"/>
    <w:rsid w:val="00B41C08"/>
    <w:rsid w:val="00B41E83"/>
    <w:rsid w:val="00B41FDD"/>
    <w:rsid w:val="00B4200F"/>
    <w:rsid w:val="00B42212"/>
    <w:rsid w:val="00B426E3"/>
    <w:rsid w:val="00B42782"/>
    <w:rsid w:val="00B42B44"/>
    <w:rsid w:val="00B42DA7"/>
    <w:rsid w:val="00B42DB5"/>
    <w:rsid w:val="00B43397"/>
    <w:rsid w:val="00B4339E"/>
    <w:rsid w:val="00B435E8"/>
    <w:rsid w:val="00B4398B"/>
    <w:rsid w:val="00B43AF8"/>
    <w:rsid w:val="00B43B60"/>
    <w:rsid w:val="00B43C4C"/>
    <w:rsid w:val="00B43C9A"/>
    <w:rsid w:val="00B4401D"/>
    <w:rsid w:val="00B4402D"/>
    <w:rsid w:val="00B4415D"/>
    <w:rsid w:val="00B44355"/>
    <w:rsid w:val="00B445F4"/>
    <w:rsid w:val="00B4470D"/>
    <w:rsid w:val="00B44A02"/>
    <w:rsid w:val="00B44BDD"/>
    <w:rsid w:val="00B44C9F"/>
    <w:rsid w:val="00B44DAB"/>
    <w:rsid w:val="00B451F7"/>
    <w:rsid w:val="00B455EA"/>
    <w:rsid w:val="00B4576C"/>
    <w:rsid w:val="00B45A99"/>
    <w:rsid w:val="00B45AF8"/>
    <w:rsid w:val="00B45C7B"/>
    <w:rsid w:val="00B45E4A"/>
    <w:rsid w:val="00B461F1"/>
    <w:rsid w:val="00B46285"/>
    <w:rsid w:val="00B46588"/>
    <w:rsid w:val="00B466FA"/>
    <w:rsid w:val="00B469DE"/>
    <w:rsid w:val="00B46AE0"/>
    <w:rsid w:val="00B46C9F"/>
    <w:rsid w:val="00B46CFF"/>
    <w:rsid w:val="00B46E78"/>
    <w:rsid w:val="00B46FB1"/>
    <w:rsid w:val="00B471F5"/>
    <w:rsid w:val="00B472AD"/>
    <w:rsid w:val="00B47BC3"/>
    <w:rsid w:val="00B47CD2"/>
    <w:rsid w:val="00B50633"/>
    <w:rsid w:val="00B50781"/>
    <w:rsid w:val="00B50A43"/>
    <w:rsid w:val="00B50A7E"/>
    <w:rsid w:val="00B50F65"/>
    <w:rsid w:val="00B510C4"/>
    <w:rsid w:val="00B5135B"/>
    <w:rsid w:val="00B5191D"/>
    <w:rsid w:val="00B52262"/>
    <w:rsid w:val="00B522AE"/>
    <w:rsid w:val="00B5236A"/>
    <w:rsid w:val="00B523D0"/>
    <w:rsid w:val="00B52BE1"/>
    <w:rsid w:val="00B52C00"/>
    <w:rsid w:val="00B52CF5"/>
    <w:rsid w:val="00B52E78"/>
    <w:rsid w:val="00B5343E"/>
    <w:rsid w:val="00B536CA"/>
    <w:rsid w:val="00B536E7"/>
    <w:rsid w:val="00B53731"/>
    <w:rsid w:val="00B53CB7"/>
    <w:rsid w:val="00B53CF7"/>
    <w:rsid w:val="00B53D36"/>
    <w:rsid w:val="00B53D81"/>
    <w:rsid w:val="00B53F02"/>
    <w:rsid w:val="00B54123"/>
    <w:rsid w:val="00B5426E"/>
    <w:rsid w:val="00B54333"/>
    <w:rsid w:val="00B54336"/>
    <w:rsid w:val="00B54580"/>
    <w:rsid w:val="00B54603"/>
    <w:rsid w:val="00B5496C"/>
    <w:rsid w:val="00B54C03"/>
    <w:rsid w:val="00B54CC8"/>
    <w:rsid w:val="00B55124"/>
    <w:rsid w:val="00B55424"/>
    <w:rsid w:val="00B558EE"/>
    <w:rsid w:val="00B55CA4"/>
    <w:rsid w:val="00B56094"/>
    <w:rsid w:val="00B5666D"/>
    <w:rsid w:val="00B566DA"/>
    <w:rsid w:val="00B5675E"/>
    <w:rsid w:val="00B567E9"/>
    <w:rsid w:val="00B569AB"/>
    <w:rsid w:val="00B56BBC"/>
    <w:rsid w:val="00B56C20"/>
    <w:rsid w:val="00B56E0B"/>
    <w:rsid w:val="00B56E17"/>
    <w:rsid w:val="00B57138"/>
    <w:rsid w:val="00B573A8"/>
    <w:rsid w:val="00B573B7"/>
    <w:rsid w:val="00B5760D"/>
    <w:rsid w:val="00B5775B"/>
    <w:rsid w:val="00B57849"/>
    <w:rsid w:val="00B57870"/>
    <w:rsid w:val="00B579B8"/>
    <w:rsid w:val="00B57C30"/>
    <w:rsid w:val="00B6008B"/>
    <w:rsid w:val="00B60128"/>
    <w:rsid w:val="00B601B1"/>
    <w:rsid w:val="00B60467"/>
    <w:rsid w:val="00B61059"/>
    <w:rsid w:val="00B6120D"/>
    <w:rsid w:val="00B6166B"/>
    <w:rsid w:val="00B61862"/>
    <w:rsid w:val="00B61AD2"/>
    <w:rsid w:val="00B61C94"/>
    <w:rsid w:val="00B61E58"/>
    <w:rsid w:val="00B61F42"/>
    <w:rsid w:val="00B62392"/>
    <w:rsid w:val="00B62792"/>
    <w:rsid w:val="00B62C6C"/>
    <w:rsid w:val="00B630B1"/>
    <w:rsid w:val="00B634A6"/>
    <w:rsid w:val="00B63800"/>
    <w:rsid w:val="00B638F2"/>
    <w:rsid w:val="00B63E7B"/>
    <w:rsid w:val="00B63EAA"/>
    <w:rsid w:val="00B63F60"/>
    <w:rsid w:val="00B64139"/>
    <w:rsid w:val="00B642F5"/>
    <w:rsid w:val="00B64359"/>
    <w:rsid w:val="00B6470A"/>
    <w:rsid w:val="00B648D4"/>
    <w:rsid w:val="00B64954"/>
    <w:rsid w:val="00B64A26"/>
    <w:rsid w:val="00B64F05"/>
    <w:rsid w:val="00B65A60"/>
    <w:rsid w:val="00B65E9F"/>
    <w:rsid w:val="00B66347"/>
    <w:rsid w:val="00B6657F"/>
    <w:rsid w:val="00B66743"/>
    <w:rsid w:val="00B66A0C"/>
    <w:rsid w:val="00B66B33"/>
    <w:rsid w:val="00B67031"/>
    <w:rsid w:val="00B676C0"/>
    <w:rsid w:val="00B6790F"/>
    <w:rsid w:val="00B679BB"/>
    <w:rsid w:val="00B67A13"/>
    <w:rsid w:val="00B67B32"/>
    <w:rsid w:val="00B67E56"/>
    <w:rsid w:val="00B67F2A"/>
    <w:rsid w:val="00B7022F"/>
    <w:rsid w:val="00B706D8"/>
    <w:rsid w:val="00B706E5"/>
    <w:rsid w:val="00B709FA"/>
    <w:rsid w:val="00B70FFF"/>
    <w:rsid w:val="00B7141B"/>
    <w:rsid w:val="00B7159D"/>
    <w:rsid w:val="00B719E7"/>
    <w:rsid w:val="00B71D1E"/>
    <w:rsid w:val="00B722A7"/>
    <w:rsid w:val="00B72674"/>
    <w:rsid w:val="00B7278B"/>
    <w:rsid w:val="00B728D7"/>
    <w:rsid w:val="00B72976"/>
    <w:rsid w:val="00B72C31"/>
    <w:rsid w:val="00B72C7F"/>
    <w:rsid w:val="00B72D3F"/>
    <w:rsid w:val="00B72FDD"/>
    <w:rsid w:val="00B732F0"/>
    <w:rsid w:val="00B73374"/>
    <w:rsid w:val="00B7363D"/>
    <w:rsid w:val="00B7386B"/>
    <w:rsid w:val="00B7391A"/>
    <w:rsid w:val="00B7398D"/>
    <w:rsid w:val="00B73BB1"/>
    <w:rsid w:val="00B73EA9"/>
    <w:rsid w:val="00B741A4"/>
    <w:rsid w:val="00B74307"/>
    <w:rsid w:val="00B74BA0"/>
    <w:rsid w:val="00B756E0"/>
    <w:rsid w:val="00B7577F"/>
    <w:rsid w:val="00B75AF9"/>
    <w:rsid w:val="00B75B6D"/>
    <w:rsid w:val="00B75B6F"/>
    <w:rsid w:val="00B75B85"/>
    <w:rsid w:val="00B75C35"/>
    <w:rsid w:val="00B75DDD"/>
    <w:rsid w:val="00B75EB8"/>
    <w:rsid w:val="00B76075"/>
    <w:rsid w:val="00B76395"/>
    <w:rsid w:val="00B766D4"/>
    <w:rsid w:val="00B766FF"/>
    <w:rsid w:val="00B7673C"/>
    <w:rsid w:val="00B768CC"/>
    <w:rsid w:val="00B7690D"/>
    <w:rsid w:val="00B76A58"/>
    <w:rsid w:val="00B76AC4"/>
    <w:rsid w:val="00B76B23"/>
    <w:rsid w:val="00B76CE4"/>
    <w:rsid w:val="00B76D6D"/>
    <w:rsid w:val="00B76DDF"/>
    <w:rsid w:val="00B76FFE"/>
    <w:rsid w:val="00B770F3"/>
    <w:rsid w:val="00B7758A"/>
    <w:rsid w:val="00B77699"/>
    <w:rsid w:val="00B77D37"/>
    <w:rsid w:val="00B77D67"/>
    <w:rsid w:val="00B77DC8"/>
    <w:rsid w:val="00B80394"/>
    <w:rsid w:val="00B80E9C"/>
    <w:rsid w:val="00B81028"/>
    <w:rsid w:val="00B810BB"/>
    <w:rsid w:val="00B81A51"/>
    <w:rsid w:val="00B81A55"/>
    <w:rsid w:val="00B81BDA"/>
    <w:rsid w:val="00B81C6A"/>
    <w:rsid w:val="00B81F0F"/>
    <w:rsid w:val="00B81F33"/>
    <w:rsid w:val="00B8219D"/>
    <w:rsid w:val="00B82385"/>
    <w:rsid w:val="00B824B7"/>
    <w:rsid w:val="00B825A6"/>
    <w:rsid w:val="00B825DA"/>
    <w:rsid w:val="00B82624"/>
    <w:rsid w:val="00B829B2"/>
    <w:rsid w:val="00B82A7F"/>
    <w:rsid w:val="00B82B66"/>
    <w:rsid w:val="00B830B7"/>
    <w:rsid w:val="00B833AF"/>
    <w:rsid w:val="00B8360D"/>
    <w:rsid w:val="00B83727"/>
    <w:rsid w:val="00B83936"/>
    <w:rsid w:val="00B83B8E"/>
    <w:rsid w:val="00B840CB"/>
    <w:rsid w:val="00B84150"/>
    <w:rsid w:val="00B844D6"/>
    <w:rsid w:val="00B84719"/>
    <w:rsid w:val="00B84AF6"/>
    <w:rsid w:val="00B84B83"/>
    <w:rsid w:val="00B84BAE"/>
    <w:rsid w:val="00B85384"/>
    <w:rsid w:val="00B855F0"/>
    <w:rsid w:val="00B85B14"/>
    <w:rsid w:val="00B85F76"/>
    <w:rsid w:val="00B863D3"/>
    <w:rsid w:val="00B8651E"/>
    <w:rsid w:val="00B86BDD"/>
    <w:rsid w:val="00B86D47"/>
    <w:rsid w:val="00B86E06"/>
    <w:rsid w:val="00B86FA0"/>
    <w:rsid w:val="00B8752A"/>
    <w:rsid w:val="00B87A00"/>
    <w:rsid w:val="00B87A6B"/>
    <w:rsid w:val="00B87CA7"/>
    <w:rsid w:val="00B87E29"/>
    <w:rsid w:val="00B87E41"/>
    <w:rsid w:val="00B901D5"/>
    <w:rsid w:val="00B902F7"/>
    <w:rsid w:val="00B90652"/>
    <w:rsid w:val="00B90653"/>
    <w:rsid w:val="00B9078F"/>
    <w:rsid w:val="00B9097B"/>
    <w:rsid w:val="00B90BCD"/>
    <w:rsid w:val="00B90C96"/>
    <w:rsid w:val="00B90CE7"/>
    <w:rsid w:val="00B9130F"/>
    <w:rsid w:val="00B91462"/>
    <w:rsid w:val="00B91520"/>
    <w:rsid w:val="00B915CE"/>
    <w:rsid w:val="00B9167C"/>
    <w:rsid w:val="00B91AF4"/>
    <w:rsid w:val="00B91E2C"/>
    <w:rsid w:val="00B91FB4"/>
    <w:rsid w:val="00B92216"/>
    <w:rsid w:val="00B9245C"/>
    <w:rsid w:val="00B92934"/>
    <w:rsid w:val="00B92A52"/>
    <w:rsid w:val="00B92BB6"/>
    <w:rsid w:val="00B92E12"/>
    <w:rsid w:val="00B92F28"/>
    <w:rsid w:val="00B92FBB"/>
    <w:rsid w:val="00B938DB"/>
    <w:rsid w:val="00B9392D"/>
    <w:rsid w:val="00B939C7"/>
    <w:rsid w:val="00B93D1A"/>
    <w:rsid w:val="00B93EEA"/>
    <w:rsid w:val="00B93FD3"/>
    <w:rsid w:val="00B94109"/>
    <w:rsid w:val="00B941A3"/>
    <w:rsid w:val="00B943CF"/>
    <w:rsid w:val="00B94569"/>
    <w:rsid w:val="00B947C4"/>
    <w:rsid w:val="00B947D2"/>
    <w:rsid w:val="00B94A59"/>
    <w:rsid w:val="00B94C0B"/>
    <w:rsid w:val="00B94C63"/>
    <w:rsid w:val="00B94DDF"/>
    <w:rsid w:val="00B950F7"/>
    <w:rsid w:val="00B95425"/>
    <w:rsid w:val="00B9550C"/>
    <w:rsid w:val="00B9552E"/>
    <w:rsid w:val="00B95582"/>
    <w:rsid w:val="00B95927"/>
    <w:rsid w:val="00B95F39"/>
    <w:rsid w:val="00B96236"/>
    <w:rsid w:val="00B962A1"/>
    <w:rsid w:val="00B967DB"/>
    <w:rsid w:val="00B967EF"/>
    <w:rsid w:val="00B96851"/>
    <w:rsid w:val="00B96AF7"/>
    <w:rsid w:val="00B96B32"/>
    <w:rsid w:val="00B96EA6"/>
    <w:rsid w:val="00B96F3F"/>
    <w:rsid w:val="00B96FA2"/>
    <w:rsid w:val="00B97381"/>
    <w:rsid w:val="00B9763A"/>
    <w:rsid w:val="00B977A4"/>
    <w:rsid w:val="00BA018B"/>
    <w:rsid w:val="00BA0720"/>
    <w:rsid w:val="00BA0CFE"/>
    <w:rsid w:val="00BA1363"/>
    <w:rsid w:val="00BA1599"/>
    <w:rsid w:val="00BA16C6"/>
    <w:rsid w:val="00BA17B5"/>
    <w:rsid w:val="00BA1AFE"/>
    <w:rsid w:val="00BA1B5D"/>
    <w:rsid w:val="00BA1D8C"/>
    <w:rsid w:val="00BA1FD8"/>
    <w:rsid w:val="00BA24F5"/>
    <w:rsid w:val="00BA2893"/>
    <w:rsid w:val="00BA2B5D"/>
    <w:rsid w:val="00BA2E64"/>
    <w:rsid w:val="00BA302E"/>
    <w:rsid w:val="00BA3234"/>
    <w:rsid w:val="00BA3388"/>
    <w:rsid w:val="00BA3411"/>
    <w:rsid w:val="00BA3451"/>
    <w:rsid w:val="00BA34C9"/>
    <w:rsid w:val="00BA39B0"/>
    <w:rsid w:val="00BA4256"/>
    <w:rsid w:val="00BA4688"/>
    <w:rsid w:val="00BA46C5"/>
    <w:rsid w:val="00BA4995"/>
    <w:rsid w:val="00BA4A24"/>
    <w:rsid w:val="00BA4A7E"/>
    <w:rsid w:val="00BA533B"/>
    <w:rsid w:val="00BA5599"/>
    <w:rsid w:val="00BA59D6"/>
    <w:rsid w:val="00BA5C0A"/>
    <w:rsid w:val="00BA5C9F"/>
    <w:rsid w:val="00BA5D20"/>
    <w:rsid w:val="00BA5DFC"/>
    <w:rsid w:val="00BA61E7"/>
    <w:rsid w:val="00BA62A9"/>
    <w:rsid w:val="00BA6619"/>
    <w:rsid w:val="00BA6AE0"/>
    <w:rsid w:val="00BA6CEA"/>
    <w:rsid w:val="00BA6D31"/>
    <w:rsid w:val="00BA6E24"/>
    <w:rsid w:val="00BA701B"/>
    <w:rsid w:val="00BA7345"/>
    <w:rsid w:val="00BA752B"/>
    <w:rsid w:val="00BA7AED"/>
    <w:rsid w:val="00BA7B7C"/>
    <w:rsid w:val="00BB00C0"/>
    <w:rsid w:val="00BB012B"/>
    <w:rsid w:val="00BB0341"/>
    <w:rsid w:val="00BB037A"/>
    <w:rsid w:val="00BB0416"/>
    <w:rsid w:val="00BB06BC"/>
    <w:rsid w:val="00BB072E"/>
    <w:rsid w:val="00BB080C"/>
    <w:rsid w:val="00BB0B02"/>
    <w:rsid w:val="00BB0C6C"/>
    <w:rsid w:val="00BB0D0E"/>
    <w:rsid w:val="00BB100E"/>
    <w:rsid w:val="00BB10B7"/>
    <w:rsid w:val="00BB10F5"/>
    <w:rsid w:val="00BB15C8"/>
    <w:rsid w:val="00BB1731"/>
    <w:rsid w:val="00BB1988"/>
    <w:rsid w:val="00BB1AD4"/>
    <w:rsid w:val="00BB1DC7"/>
    <w:rsid w:val="00BB1FA2"/>
    <w:rsid w:val="00BB24D2"/>
    <w:rsid w:val="00BB25D6"/>
    <w:rsid w:val="00BB262A"/>
    <w:rsid w:val="00BB2E12"/>
    <w:rsid w:val="00BB3042"/>
    <w:rsid w:val="00BB32C1"/>
    <w:rsid w:val="00BB38BB"/>
    <w:rsid w:val="00BB3E7E"/>
    <w:rsid w:val="00BB4330"/>
    <w:rsid w:val="00BB43E8"/>
    <w:rsid w:val="00BB492A"/>
    <w:rsid w:val="00BB492D"/>
    <w:rsid w:val="00BB4B3D"/>
    <w:rsid w:val="00BB5072"/>
    <w:rsid w:val="00BB5928"/>
    <w:rsid w:val="00BB5966"/>
    <w:rsid w:val="00BB6111"/>
    <w:rsid w:val="00BB625F"/>
    <w:rsid w:val="00BB637E"/>
    <w:rsid w:val="00BB65AC"/>
    <w:rsid w:val="00BB664B"/>
    <w:rsid w:val="00BB69CC"/>
    <w:rsid w:val="00BB69F3"/>
    <w:rsid w:val="00BB6C71"/>
    <w:rsid w:val="00BB6CAA"/>
    <w:rsid w:val="00BB6ED7"/>
    <w:rsid w:val="00BB6FBD"/>
    <w:rsid w:val="00BB72BD"/>
    <w:rsid w:val="00BB72F3"/>
    <w:rsid w:val="00BB774C"/>
    <w:rsid w:val="00BB77B2"/>
    <w:rsid w:val="00BB7802"/>
    <w:rsid w:val="00BB795C"/>
    <w:rsid w:val="00BB7B86"/>
    <w:rsid w:val="00BC03B0"/>
    <w:rsid w:val="00BC047E"/>
    <w:rsid w:val="00BC06F4"/>
    <w:rsid w:val="00BC07D8"/>
    <w:rsid w:val="00BC0BB2"/>
    <w:rsid w:val="00BC1616"/>
    <w:rsid w:val="00BC16A6"/>
    <w:rsid w:val="00BC192F"/>
    <w:rsid w:val="00BC20BB"/>
    <w:rsid w:val="00BC21C3"/>
    <w:rsid w:val="00BC21EC"/>
    <w:rsid w:val="00BC24B2"/>
    <w:rsid w:val="00BC24C5"/>
    <w:rsid w:val="00BC2570"/>
    <w:rsid w:val="00BC264C"/>
    <w:rsid w:val="00BC2A18"/>
    <w:rsid w:val="00BC2A2E"/>
    <w:rsid w:val="00BC2D79"/>
    <w:rsid w:val="00BC2E92"/>
    <w:rsid w:val="00BC3194"/>
    <w:rsid w:val="00BC3549"/>
    <w:rsid w:val="00BC383B"/>
    <w:rsid w:val="00BC3841"/>
    <w:rsid w:val="00BC3933"/>
    <w:rsid w:val="00BC3B65"/>
    <w:rsid w:val="00BC3B8C"/>
    <w:rsid w:val="00BC3D62"/>
    <w:rsid w:val="00BC3D63"/>
    <w:rsid w:val="00BC3D85"/>
    <w:rsid w:val="00BC3FB9"/>
    <w:rsid w:val="00BC4029"/>
    <w:rsid w:val="00BC46F9"/>
    <w:rsid w:val="00BC4859"/>
    <w:rsid w:val="00BC49E1"/>
    <w:rsid w:val="00BC4AC2"/>
    <w:rsid w:val="00BC4C99"/>
    <w:rsid w:val="00BC5169"/>
    <w:rsid w:val="00BC5471"/>
    <w:rsid w:val="00BC5481"/>
    <w:rsid w:val="00BC5638"/>
    <w:rsid w:val="00BC56EE"/>
    <w:rsid w:val="00BC58FD"/>
    <w:rsid w:val="00BC5A08"/>
    <w:rsid w:val="00BC5D1A"/>
    <w:rsid w:val="00BC60FB"/>
    <w:rsid w:val="00BC6304"/>
    <w:rsid w:val="00BC641E"/>
    <w:rsid w:val="00BC650F"/>
    <w:rsid w:val="00BC6A38"/>
    <w:rsid w:val="00BC6FB3"/>
    <w:rsid w:val="00BC7B1D"/>
    <w:rsid w:val="00BC7F90"/>
    <w:rsid w:val="00BC7F95"/>
    <w:rsid w:val="00BD0463"/>
    <w:rsid w:val="00BD06AF"/>
    <w:rsid w:val="00BD06B8"/>
    <w:rsid w:val="00BD0808"/>
    <w:rsid w:val="00BD0893"/>
    <w:rsid w:val="00BD0A9B"/>
    <w:rsid w:val="00BD0AB5"/>
    <w:rsid w:val="00BD0C97"/>
    <w:rsid w:val="00BD0CED"/>
    <w:rsid w:val="00BD100A"/>
    <w:rsid w:val="00BD10DF"/>
    <w:rsid w:val="00BD10EB"/>
    <w:rsid w:val="00BD145A"/>
    <w:rsid w:val="00BD169B"/>
    <w:rsid w:val="00BD182F"/>
    <w:rsid w:val="00BD1A53"/>
    <w:rsid w:val="00BD1C05"/>
    <w:rsid w:val="00BD1DC3"/>
    <w:rsid w:val="00BD1E6A"/>
    <w:rsid w:val="00BD262A"/>
    <w:rsid w:val="00BD2868"/>
    <w:rsid w:val="00BD294C"/>
    <w:rsid w:val="00BD2A1D"/>
    <w:rsid w:val="00BD2A7B"/>
    <w:rsid w:val="00BD2AFE"/>
    <w:rsid w:val="00BD2B28"/>
    <w:rsid w:val="00BD2BCD"/>
    <w:rsid w:val="00BD2E41"/>
    <w:rsid w:val="00BD340A"/>
    <w:rsid w:val="00BD3834"/>
    <w:rsid w:val="00BD3C74"/>
    <w:rsid w:val="00BD3EAE"/>
    <w:rsid w:val="00BD409B"/>
    <w:rsid w:val="00BD42A1"/>
    <w:rsid w:val="00BD4336"/>
    <w:rsid w:val="00BD4484"/>
    <w:rsid w:val="00BD469A"/>
    <w:rsid w:val="00BD4943"/>
    <w:rsid w:val="00BD4FA3"/>
    <w:rsid w:val="00BD521F"/>
    <w:rsid w:val="00BD5517"/>
    <w:rsid w:val="00BD5F3F"/>
    <w:rsid w:val="00BD63BB"/>
    <w:rsid w:val="00BD6534"/>
    <w:rsid w:val="00BD6728"/>
    <w:rsid w:val="00BD695D"/>
    <w:rsid w:val="00BD6A9F"/>
    <w:rsid w:val="00BD6D44"/>
    <w:rsid w:val="00BD73BA"/>
    <w:rsid w:val="00BD74B2"/>
    <w:rsid w:val="00BD75EB"/>
    <w:rsid w:val="00BD7866"/>
    <w:rsid w:val="00BD7B67"/>
    <w:rsid w:val="00BD7B8D"/>
    <w:rsid w:val="00BD7CBF"/>
    <w:rsid w:val="00BD7D22"/>
    <w:rsid w:val="00BE06E6"/>
    <w:rsid w:val="00BE08AB"/>
    <w:rsid w:val="00BE098F"/>
    <w:rsid w:val="00BE0C49"/>
    <w:rsid w:val="00BE0E92"/>
    <w:rsid w:val="00BE1096"/>
    <w:rsid w:val="00BE1405"/>
    <w:rsid w:val="00BE159D"/>
    <w:rsid w:val="00BE1678"/>
    <w:rsid w:val="00BE1884"/>
    <w:rsid w:val="00BE1D16"/>
    <w:rsid w:val="00BE2030"/>
    <w:rsid w:val="00BE214F"/>
    <w:rsid w:val="00BE2214"/>
    <w:rsid w:val="00BE24CB"/>
    <w:rsid w:val="00BE2836"/>
    <w:rsid w:val="00BE2943"/>
    <w:rsid w:val="00BE2B2C"/>
    <w:rsid w:val="00BE2B3A"/>
    <w:rsid w:val="00BE2D9D"/>
    <w:rsid w:val="00BE2E24"/>
    <w:rsid w:val="00BE2EB5"/>
    <w:rsid w:val="00BE3085"/>
    <w:rsid w:val="00BE3183"/>
    <w:rsid w:val="00BE34C0"/>
    <w:rsid w:val="00BE35AD"/>
    <w:rsid w:val="00BE3689"/>
    <w:rsid w:val="00BE369C"/>
    <w:rsid w:val="00BE3758"/>
    <w:rsid w:val="00BE37A0"/>
    <w:rsid w:val="00BE38B2"/>
    <w:rsid w:val="00BE3C93"/>
    <w:rsid w:val="00BE3FA2"/>
    <w:rsid w:val="00BE3FBE"/>
    <w:rsid w:val="00BE4050"/>
    <w:rsid w:val="00BE440A"/>
    <w:rsid w:val="00BE4D05"/>
    <w:rsid w:val="00BE546C"/>
    <w:rsid w:val="00BE5D63"/>
    <w:rsid w:val="00BE5F75"/>
    <w:rsid w:val="00BE6084"/>
    <w:rsid w:val="00BE6258"/>
    <w:rsid w:val="00BE659E"/>
    <w:rsid w:val="00BE6661"/>
    <w:rsid w:val="00BE669D"/>
    <w:rsid w:val="00BE691B"/>
    <w:rsid w:val="00BE6ADE"/>
    <w:rsid w:val="00BE6E1B"/>
    <w:rsid w:val="00BE74F6"/>
    <w:rsid w:val="00BE74FC"/>
    <w:rsid w:val="00BE7584"/>
    <w:rsid w:val="00BE75CA"/>
    <w:rsid w:val="00BE79FA"/>
    <w:rsid w:val="00BE7FDA"/>
    <w:rsid w:val="00BF0403"/>
    <w:rsid w:val="00BF0871"/>
    <w:rsid w:val="00BF0932"/>
    <w:rsid w:val="00BF0955"/>
    <w:rsid w:val="00BF0C03"/>
    <w:rsid w:val="00BF0C07"/>
    <w:rsid w:val="00BF0F96"/>
    <w:rsid w:val="00BF0FCE"/>
    <w:rsid w:val="00BF12C1"/>
    <w:rsid w:val="00BF163F"/>
    <w:rsid w:val="00BF193F"/>
    <w:rsid w:val="00BF1B49"/>
    <w:rsid w:val="00BF1B73"/>
    <w:rsid w:val="00BF20D4"/>
    <w:rsid w:val="00BF2313"/>
    <w:rsid w:val="00BF2395"/>
    <w:rsid w:val="00BF240E"/>
    <w:rsid w:val="00BF24CF"/>
    <w:rsid w:val="00BF2542"/>
    <w:rsid w:val="00BF258E"/>
    <w:rsid w:val="00BF2805"/>
    <w:rsid w:val="00BF2916"/>
    <w:rsid w:val="00BF294A"/>
    <w:rsid w:val="00BF3433"/>
    <w:rsid w:val="00BF358B"/>
    <w:rsid w:val="00BF3938"/>
    <w:rsid w:val="00BF39B6"/>
    <w:rsid w:val="00BF39BD"/>
    <w:rsid w:val="00BF3D6D"/>
    <w:rsid w:val="00BF46F9"/>
    <w:rsid w:val="00BF4BA6"/>
    <w:rsid w:val="00BF4CC6"/>
    <w:rsid w:val="00BF5140"/>
    <w:rsid w:val="00BF5514"/>
    <w:rsid w:val="00BF5714"/>
    <w:rsid w:val="00BF577F"/>
    <w:rsid w:val="00BF5A9E"/>
    <w:rsid w:val="00BF5ABB"/>
    <w:rsid w:val="00BF5FBE"/>
    <w:rsid w:val="00BF6158"/>
    <w:rsid w:val="00BF61B0"/>
    <w:rsid w:val="00BF63F4"/>
    <w:rsid w:val="00BF659D"/>
    <w:rsid w:val="00BF65F1"/>
    <w:rsid w:val="00BF6D3D"/>
    <w:rsid w:val="00BF6FFF"/>
    <w:rsid w:val="00BF737F"/>
    <w:rsid w:val="00BF7592"/>
    <w:rsid w:val="00BF77BE"/>
    <w:rsid w:val="00BF78B2"/>
    <w:rsid w:val="00BF7D11"/>
    <w:rsid w:val="00C002D2"/>
    <w:rsid w:val="00C007A4"/>
    <w:rsid w:val="00C009FB"/>
    <w:rsid w:val="00C00C76"/>
    <w:rsid w:val="00C00E0B"/>
    <w:rsid w:val="00C01D4E"/>
    <w:rsid w:val="00C01F53"/>
    <w:rsid w:val="00C02106"/>
    <w:rsid w:val="00C02285"/>
    <w:rsid w:val="00C02388"/>
    <w:rsid w:val="00C024F1"/>
    <w:rsid w:val="00C02B43"/>
    <w:rsid w:val="00C02B8A"/>
    <w:rsid w:val="00C02F39"/>
    <w:rsid w:val="00C03029"/>
    <w:rsid w:val="00C0308E"/>
    <w:rsid w:val="00C03556"/>
    <w:rsid w:val="00C0368B"/>
    <w:rsid w:val="00C03CA2"/>
    <w:rsid w:val="00C045F6"/>
    <w:rsid w:val="00C0487F"/>
    <w:rsid w:val="00C05014"/>
    <w:rsid w:val="00C055E7"/>
    <w:rsid w:val="00C05788"/>
    <w:rsid w:val="00C0587F"/>
    <w:rsid w:val="00C059B0"/>
    <w:rsid w:val="00C05A11"/>
    <w:rsid w:val="00C05CB4"/>
    <w:rsid w:val="00C05D8F"/>
    <w:rsid w:val="00C06282"/>
    <w:rsid w:val="00C063FC"/>
    <w:rsid w:val="00C06733"/>
    <w:rsid w:val="00C068A3"/>
    <w:rsid w:val="00C06A6A"/>
    <w:rsid w:val="00C06D00"/>
    <w:rsid w:val="00C0700F"/>
    <w:rsid w:val="00C07335"/>
    <w:rsid w:val="00C07343"/>
    <w:rsid w:val="00C07384"/>
    <w:rsid w:val="00C0754E"/>
    <w:rsid w:val="00C07558"/>
    <w:rsid w:val="00C077C9"/>
    <w:rsid w:val="00C07B26"/>
    <w:rsid w:val="00C07B9B"/>
    <w:rsid w:val="00C07CE2"/>
    <w:rsid w:val="00C07D32"/>
    <w:rsid w:val="00C07EAD"/>
    <w:rsid w:val="00C10321"/>
    <w:rsid w:val="00C1050B"/>
    <w:rsid w:val="00C10D3C"/>
    <w:rsid w:val="00C10E1E"/>
    <w:rsid w:val="00C11121"/>
    <w:rsid w:val="00C11258"/>
    <w:rsid w:val="00C1134E"/>
    <w:rsid w:val="00C11537"/>
    <w:rsid w:val="00C11895"/>
    <w:rsid w:val="00C11C5A"/>
    <w:rsid w:val="00C120F2"/>
    <w:rsid w:val="00C123CB"/>
    <w:rsid w:val="00C1252C"/>
    <w:rsid w:val="00C126FF"/>
    <w:rsid w:val="00C12926"/>
    <w:rsid w:val="00C12A6E"/>
    <w:rsid w:val="00C12C9D"/>
    <w:rsid w:val="00C1330B"/>
    <w:rsid w:val="00C135A0"/>
    <w:rsid w:val="00C13723"/>
    <w:rsid w:val="00C13F8F"/>
    <w:rsid w:val="00C14790"/>
    <w:rsid w:val="00C1575C"/>
    <w:rsid w:val="00C157E3"/>
    <w:rsid w:val="00C15906"/>
    <w:rsid w:val="00C15E32"/>
    <w:rsid w:val="00C15FE1"/>
    <w:rsid w:val="00C16108"/>
    <w:rsid w:val="00C1662B"/>
    <w:rsid w:val="00C16777"/>
    <w:rsid w:val="00C16967"/>
    <w:rsid w:val="00C16AB4"/>
    <w:rsid w:val="00C16B03"/>
    <w:rsid w:val="00C16E46"/>
    <w:rsid w:val="00C16E9C"/>
    <w:rsid w:val="00C16F5E"/>
    <w:rsid w:val="00C172AD"/>
    <w:rsid w:val="00C17401"/>
    <w:rsid w:val="00C17453"/>
    <w:rsid w:val="00C17C81"/>
    <w:rsid w:val="00C17F8A"/>
    <w:rsid w:val="00C206C7"/>
    <w:rsid w:val="00C207A5"/>
    <w:rsid w:val="00C207D9"/>
    <w:rsid w:val="00C20820"/>
    <w:rsid w:val="00C20B3B"/>
    <w:rsid w:val="00C20B54"/>
    <w:rsid w:val="00C20CA2"/>
    <w:rsid w:val="00C20FEE"/>
    <w:rsid w:val="00C21ACE"/>
    <w:rsid w:val="00C21BD6"/>
    <w:rsid w:val="00C21CB9"/>
    <w:rsid w:val="00C21F28"/>
    <w:rsid w:val="00C2248F"/>
    <w:rsid w:val="00C22B2A"/>
    <w:rsid w:val="00C22B7E"/>
    <w:rsid w:val="00C22D26"/>
    <w:rsid w:val="00C22EA8"/>
    <w:rsid w:val="00C23070"/>
    <w:rsid w:val="00C23129"/>
    <w:rsid w:val="00C231D1"/>
    <w:rsid w:val="00C23202"/>
    <w:rsid w:val="00C23234"/>
    <w:rsid w:val="00C23235"/>
    <w:rsid w:val="00C2336B"/>
    <w:rsid w:val="00C23613"/>
    <w:rsid w:val="00C23AC6"/>
    <w:rsid w:val="00C241BD"/>
    <w:rsid w:val="00C24291"/>
    <w:rsid w:val="00C243FB"/>
    <w:rsid w:val="00C2441D"/>
    <w:rsid w:val="00C2465D"/>
    <w:rsid w:val="00C24748"/>
    <w:rsid w:val="00C2491D"/>
    <w:rsid w:val="00C24A7D"/>
    <w:rsid w:val="00C24C25"/>
    <w:rsid w:val="00C24EC9"/>
    <w:rsid w:val="00C24F17"/>
    <w:rsid w:val="00C250A3"/>
    <w:rsid w:val="00C25281"/>
    <w:rsid w:val="00C2536F"/>
    <w:rsid w:val="00C25543"/>
    <w:rsid w:val="00C255B0"/>
    <w:rsid w:val="00C25621"/>
    <w:rsid w:val="00C2573B"/>
    <w:rsid w:val="00C25792"/>
    <w:rsid w:val="00C25E58"/>
    <w:rsid w:val="00C25F1F"/>
    <w:rsid w:val="00C264C0"/>
    <w:rsid w:val="00C26759"/>
    <w:rsid w:val="00C269A6"/>
    <w:rsid w:val="00C26AA2"/>
    <w:rsid w:val="00C26B21"/>
    <w:rsid w:val="00C26BBB"/>
    <w:rsid w:val="00C26C33"/>
    <w:rsid w:val="00C26EE4"/>
    <w:rsid w:val="00C26F92"/>
    <w:rsid w:val="00C27074"/>
    <w:rsid w:val="00C2751A"/>
    <w:rsid w:val="00C27754"/>
    <w:rsid w:val="00C277F1"/>
    <w:rsid w:val="00C27F2F"/>
    <w:rsid w:val="00C301E5"/>
    <w:rsid w:val="00C30289"/>
    <w:rsid w:val="00C30594"/>
    <w:rsid w:val="00C3060C"/>
    <w:rsid w:val="00C308CE"/>
    <w:rsid w:val="00C30C9F"/>
    <w:rsid w:val="00C30D50"/>
    <w:rsid w:val="00C30D5A"/>
    <w:rsid w:val="00C30E31"/>
    <w:rsid w:val="00C30EA9"/>
    <w:rsid w:val="00C30EDC"/>
    <w:rsid w:val="00C31015"/>
    <w:rsid w:val="00C3102B"/>
    <w:rsid w:val="00C3105D"/>
    <w:rsid w:val="00C3180D"/>
    <w:rsid w:val="00C31AB9"/>
    <w:rsid w:val="00C31C6E"/>
    <w:rsid w:val="00C31F26"/>
    <w:rsid w:val="00C32426"/>
    <w:rsid w:val="00C32846"/>
    <w:rsid w:val="00C328FC"/>
    <w:rsid w:val="00C32A23"/>
    <w:rsid w:val="00C33095"/>
    <w:rsid w:val="00C330EA"/>
    <w:rsid w:val="00C339C3"/>
    <w:rsid w:val="00C33AEF"/>
    <w:rsid w:val="00C33B81"/>
    <w:rsid w:val="00C33C7A"/>
    <w:rsid w:val="00C33CB6"/>
    <w:rsid w:val="00C34370"/>
    <w:rsid w:val="00C344D9"/>
    <w:rsid w:val="00C34570"/>
    <w:rsid w:val="00C348E9"/>
    <w:rsid w:val="00C34BC1"/>
    <w:rsid w:val="00C34D27"/>
    <w:rsid w:val="00C3502B"/>
    <w:rsid w:val="00C351F4"/>
    <w:rsid w:val="00C35363"/>
    <w:rsid w:val="00C353A9"/>
    <w:rsid w:val="00C35470"/>
    <w:rsid w:val="00C354F2"/>
    <w:rsid w:val="00C35D89"/>
    <w:rsid w:val="00C361C1"/>
    <w:rsid w:val="00C365AF"/>
    <w:rsid w:val="00C36AE9"/>
    <w:rsid w:val="00C36B20"/>
    <w:rsid w:val="00C36CF8"/>
    <w:rsid w:val="00C36FA5"/>
    <w:rsid w:val="00C3733A"/>
    <w:rsid w:val="00C3748B"/>
    <w:rsid w:val="00C3753D"/>
    <w:rsid w:val="00C37B5C"/>
    <w:rsid w:val="00C37C4A"/>
    <w:rsid w:val="00C37DE8"/>
    <w:rsid w:val="00C400BD"/>
    <w:rsid w:val="00C40321"/>
    <w:rsid w:val="00C405F2"/>
    <w:rsid w:val="00C406E4"/>
    <w:rsid w:val="00C408F8"/>
    <w:rsid w:val="00C40935"/>
    <w:rsid w:val="00C40A7A"/>
    <w:rsid w:val="00C40B14"/>
    <w:rsid w:val="00C40D0D"/>
    <w:rsid w:val="00C41333"/>
    <w:rsid w:val="00C41687"/>
    <w:rsid w:val="00C41705"/>
    <w:rsid w:val="00C4172C"/>
    <w:rsid w:val="00C41B79"/>
    <w:rsid w:val="00C41E9E"/>
    <w:rsid w:val="00C41FB7"/>
    <w:rsid w:val="00C422A2"/>
    <w:rsid w:val="00C42DC2"/>
    <w:rsid w:val="00C432D3"/>
    <w:rsid w:val="00C43446"/>
    <w:rsid w:val="00C43951"/>
    <w:rsid w:val="00C439C8"/>
    <w:rsid w:val="00C43E53"/>
    <w:rsid w:val="00C442A7"/>
    <w:rsid w:val="00C4457E"/>
    <w:rsid w:val="00C44C9D"/>
    <w:rsid w:val="00C44E5D"/>
    <w:rsid w:val="00C45169"/>
    <w:rsid w:val="00C452E6"/>
    <w:rsid w:val="00C45460"/>
    <w:rsid w:val="00C45463"/>
    <w:rsid w:val="00C45509"/>
    <w:rsid w:val="00C45612"/>
    <w:rsid w:val="00C46097"/>
    <w:rsid w:val="00C46315"/>
    <w:rsid w:val="00C46376"/>
    <w:rsid w:val="00C463C3"/>
    <w:rsid w:val="00C46468"/>
    <w:rsid w:val="00C464EB"/>
    <w:rsid w:val="00C465E2"/>
    <w:rsid w:val="00C46927"/>
    <w:rsid w:val="00C46934"/>
    <w:rsid w:val="00C4763E"/>
    <w:rsid w:val="00C47B15"/>
    <w:rsid w:val="00C47D0F"/>
    <w:rsid w:val="00C47D4F"/>
    <w:rsid w:val="00C47F9A"/>
    <w:rsid w:val="00C50290"/>
    <w:rsid w:val="00C50555"/>
    <w:rsid w:val="00C50AA0"/>
    <w:rsid w:val="00C50C5D"/>
    <w:rsid w:val="00C5133B"/>
    <w:rsid w:val="00C515C3"/>
    <w:rsid w:val="00C516BB"/>
    <w:rsid w:val="00C517AB"/>
    <w:rsid w:val="00C51874"/>
    <w:rsid w:val="00C51888"/>
    <w:rsid w:val="00C5195E"/>
    <w:rsid w:val="00C51998"/>
    <w:rsid w:val="00C51A18"/>
    <w:rsid w:val="00C51A20"/>
    <w:rsid w:val="00C52057"/>
    <w:rsid w:val="00C521C2"/>
    <w:rsid w:val="00C525A9"/>
    <w:rsid w:val="00C52996"/>
    <w:rsid w:val="00C52AB7"/>
    <w:rsid w:val="00C52C6F"/>
    <w:rsid w:val="00C536F9"/>
    <w:rsid w:val="00C53AA6"/>
    <w:rsid w:val="00C53E34"/>
    <w:rsid w:val="00C54095"/>
    <w:rsid w:val="00C5410E"/>
    <w:rsid w:val="00C54421"/>
    <w:rsid w:val="00C54D5D"/>
    <w:rsid w:val="00C5514D"/>
    <w:rsid w:val="00C5540F"/>
    <w:rsid w:val="00C556B0"/>
    <w:rsid w:val="00C55948"/>
    <w:rsid w:val="00C559AF"/>
    <w:rsid w:val="00C560AE"/>
    <w:rsid w:val="00C5644C"/>
    <w:rsid w:val="00C5669F"/>
    <w:rsid w:val="00C56769"/>
    <w:rsid w:val="00C567E3"/>
    <w:rsid w:val="00C56978"/>
    <w:rsid w:val="00C569D8"/>
    <w:rsid w:val="00C571D4"/>
    <w:rsid w:val="00C57393"/>
    <w:rsid w:val="00C5746A"/>
    <w:rsid w:val="00C574A4"/>
    <w:rsid w:val="00C57540"/>
    <w:rsid w:val="00C57640"/>
    <w:rsid w:val="00C57AAD"/>
    <w:rsid w:val="00C605D1"/>
    <w:rsid w:val="00C608FB"/>
    <w:rsid w:val="00C60BAC"/>
    <w:rsid w:val="00C61034"/>
    <w:rsid w:val="00C6112C"/>
    <w:rsid w:val="00C613E8"/>
    <w:rsid w:val="00C61423"/>
    <w:rsid w:val="00C61765"/>
    <w:rsid w:val="00C61D5E"/>
    <w:rsid w:val="00C61EBC"/>
    <w:rsid w:val="00C620E6"/>
    <w:rsid w:val="00C62149"/>
    <w:rsid w:val="00C623F5"/>
    <w:rsid w:val="00C6276F"/>
    <w:rsid w:val="00C627F0"/>
    <w:rsid w:val="00C62E00"/>
    <w:rsid w:val="00C6397F"/>
    <w:rsid w:val="00C6398D"/>
    <w:rsid w:val="00C63A35"/>
    <w:rsid w:val="00C641B2"/>
    <w:rsid w:val="00C6445D"/>
    <w:rsid w:val="00C64568"/>
    <w:rsid w:val="00C649AD"/>
    <w:rsid w:val="00C64D43"/>
    <w:rsid w:val="00C6517E"/>
    <w:rsid w:val="00C65188"/>
    <w:rsid w:val="00C651B9"/>
    <w:rsid w:val="00C65226"/>
    <w:rsid w:val="00C655FD"/>
    <w:rsid w:val="00C6565B"/>
    <w:rsid w:val="00C6577F"/>
    <w:rsid w:val="00C65A17"/>
    <w:rsid w:val="00C65BA4"/>
    <w:rsid w:val="00C65BE2"/>
    <w:rsid w:val="00C65CAB"/>
    <w:rsid w:val="00C6617B"/>
    <w:rsid w:val="00C661B0"/>
    <w:rsid w:val="00C66327"/>
    <w:rsid w:val="00C6640F"/>
    <w:rsid w:val="00C66486"/>
    <w:rsid w:val="00C666EB"/>
    <w:rsid w:val="00C6694A"/>
    <w:rsid w:val="00C669E9"/>
    <w:rsid w:val="00C669F0"/>
    <w:rsid w:val="00C66C8D"/>
    <w:rsid w:val="00C66D88"/>
    <w:rsid w:val="00C66E7A"/>
    <w:rsid w:val="00C6743A"/>
    <w:rsid w:val="00C67956"/>
    <w:rsid w:val="00C67CF7"/>
    <w:rsid w:val="00C67EB3"/>
    <w:rsid w:val="00C7007C"/>
    <w:rsid w:val="00C700CE"/>
    <w:rsid w:val="00C70CF9"/>
    <w:rsid w:val="00C714E3"/>
    <w:rsid w:val="00C715A4"/>
    <w:rsid w:val="00C715F8"/>
    <w:rsid w:val="00C7187E"/>
    <w:rsid w:val="00C71BA0"/>
    <w:rsid w:val="00C71D77"/>
    <w:rsid w:val="00C72087"/>
    <w:rsid w:val="00C72118"/>
    <w:rsid w:val="00C724A6"/>
    <w:rsid w:val="00C72A43"/>
    <w:rsid w:val="00C72A50"/>
    <w:rsid w:val="00C72DAD"/>
    <w:rsid w:val="00C72EF7"/>
    <w:rsid w:val="00C730F7"/>
    <w:rsid w:val="00C73145"/>
    <w:rsid w:val="00C7330F"/>
    <w:rsid w:val="00C73BF4"/>
    <w:rsid w:val="00C73DE3"/>
    <w:rsid w:val="00C74503"/>
    <w:rsid w:val="00C74745"/>
    <w:rsid w:val="00C74C48"/>
    <w:rsid w:val="00C7526D"/>
    <w:rsid w:val="00C75F41"/>
    <w:rsid w:val="00C75FC1"/>
    <w:rsid w:val="00C76111"/>
    <w:rsid w:val="00C76312"/>
    <w:rsid w:val="00C76821"/>
    <w:rsid w:val="00C76824"/>
    <w:rsid w:val="00C76963"/>
    <w:rsid w:val="00C7745F"/>
    <w:rsid w:val="00C776B5"/>
    <w:rsid w:val="00C776C6"/>
    <w:rsid w:val="00C7779B"/>
    <w:rsid w:val="00C7788C"/>
    <w:rsid w:val="00C77BD4"/>
    <w:rsid w:val="00C77CBF"/>
    <w:rsid w:val="00C77CD1"/>
    <w:rsid w:val="00C77D11"/>
    <w:rsid w:val="00C77DFF"/>
    <w:rsid w:val="00C801FE"/>
    <w:rsid w:val="00C80219"/>
    <w:rsid w:val="00C80238"/>
    <w:rsid w:val="00C80504"/>
    <w:rsid w:val="00C80882"/>
    <w:rsid w:val="00C8095E"/>
    <w:rsid w:val="00C809BF"/>
    <w:rsid w:val="00C80A41"/>
    <w:rsid w:val="00C80D8A"/>
    <w:rsid w:val="00C80FEF"/>
    <w:rsid w:val="00C81136"/>
    <w:rsid w:val="00C8134E"/>
    <w:rsid w:val="00C813C0"/>
    <w:rsid w:val="00C81825"/>
    <w:rsid w:val="00C81BC3"/>
    <w:rsid w:val="00C822AA"/>
    <w:rsid w:val="00C82759"/>
    <w:rsid w:val="00C82B9E"/>
    <w:rsid w:val="00C82BA2"/>
    <w:rsid w:val="00C82C83"/>
    <w:rsid w:val="00C8327E"/>
    <w:rsid w:val="00C83569"/>
    <w:rsid w:val="00C83A08"/>
    <w:rsid w:val="00C83C73"/>
    <w:rsid w:val="00C83E34"/>
    <w:rsid w:val="00C840E5"/>
    <w:rsid w:val="00C84370"/>
    <w:rsid w:val="00C84422"/>
    <w:rsid w:val="00C84899"/>
    <w:rsid w:val="00C84C37"/>
    <w:rsid w:val="00C84F0E"/>
    <w:rsid w:val="00C8529A"/>
    <w:rsid w:val="00C85438"/>
    <w:rsid w:val="00C85B1B"/>
    <w:rsid w:val="00C8613E"/>
    <w:rsid w:val="00C86142"/>
    <w:rsid w:val="00C866CF"/>
    <w:rsid w:val="00C86816"/>
    <w:rsid w:val="00C86900"/>
    <w:rsid w:val="00C869A2"/>
    <w:rsid w:val="00C86BA2"/>
    <w:rsid w:val="00C86E46"/>
    <w:rsid w:val="00C8750B"/>
    <w:rsid w:val="00C876AE"/>
    <w:rsid w:val="00C877D7"/>
    <w:rsid w:val="00C879AA"/>
    <w:rsid w:val="00C879EE"/>
    <w:rsid w:val="00C87D9C"/>
    <w:rsid w:val="00C903BF"/>
    <w:rsid w:val="00C90598"/>
    <w:rsid w:val="00C9062D"/>
    <w:rsid w:val="00C90CE3"/>
    <w:rsid w:val="00C911A5"/>
    <w:rsid w:val="00C9122A"/>
    <w:rsid w:val="00C91731"/>
    <w:rsid w:val="00C91920"/>
    <w:rsid w:val="00C91CDC"/>
    <w:rsid w:val="00C92215"/>
    <w:rsid w:val="00C92622"/>
    <w:rsid w:val="00C92833"/>
    <w:rsid w:val="00C9296A"/>
    <w:rsid w:val="00C929A7"/>
    <w:rsid w:val="00C92A42"/>
    <w:rsid w:val="00C92B09"/>
    <w:rsid w:val="00C92F1B"/>
    <w:rsid w:val="00C9342C"/>
    <w:rsid w:val="00C93736"/>
    <w:rsid w:val="00C93742"/>
    <w:rsid w:val="00C93A96"/>
    <w:rsid w:val="00C93D71"/>
    <w:rsid w:val="00C93FFE"/>
    <w:rsid w:val="00C945FE"/>
    <w:rsid w:val="00C94B51"/>
    <w:rsid w:val="00C94B58"/>
    <w:rsid w:val="00C94B7B"/>
    <w:rsid w:val="00C94D86"/>
    <w:rsid w:val="00C94EBB"/>
    <w:rsid w:val="00C94F7E"/>
    <w:rsid w:val="00C95259"/>
    <w:rsid w:val="00C9582D"/>
    <w:rsid w:val="00C958DD"/>
    <w:rsid w:val="00C95E25"/>
    <w:rsid w:val="00C96159"/>
    <w:rsid w:val="00C9615F"/>
    <w:rsid w:val="00C96487"/>
    <w:rsid w:val="00C965B1"/>
    <w:rsid w:val="00C966BC"/>
    <w:rsid w:val="00C96925"/>
    <w:rsid w:val="00C969C9"/>
    <w:rsid w:val="00C96A1A"/>
    <w:rsid w:val="00C96E2B"/>
    <w:rsid w:val="00C96EB6"/>
    <w:rsid w:val="00C975A7"/>
    <w:rsid w:val="00C9768F"/>
    <w:rsid w:val="00C976FE"/>
    <w:rsid w:val="00C97773"/>
    <w:rsid w:val="00C97863"/>
    <w:rsid w:val="00C978E7"/>
    <w:rsid w:val="00C979C6"/>
    <w:rsid w:val="00C97BA7"/>
    <w:rsid w:val="00C97F2F"/>
    <w:rsid w:val="00CA00C5"/>
    <w:rsid w:val="00CA0130"/>
    <w:rsid w:val="00CA01D5"/>
    <w:rsid w:val="00CA01E2"/>
    <w:rsid w:val="00CA031A"/>
    <w:rsid w:val="00CA036B"/>
    <w:rsid w:val="00CA045A"/>
    <w:rsid w:val="00CA0487"/>
    <w:rsid w:val="00CA0757"/>
    <w:rsid w:val="00CA0823"/>
    <w:rsid w:val="00CA0BE9"/>
    <w:rsid w:val="00CA0C8B"/>
    <w:rsid w:val="00CA0E30"/>
    <w:rsid w:val="00CA1060"/>
    <w:rsid w:val="00CA1172"/>
    <w:rsid w:val="00CA11AD"/>
    <w:rsid w:val="00CA16BF"/>
    <w:rsid w:val="00CA1955"/>
    <w:rsid w:val="00CA1A98"/>
    <w:rsid w:val="00CA1B67"/>
    <w:rsid w:val="00CA1FB0"/>
    <w:rsid w:val="00CA2CF9"/>
    <w:rsid w:val="00CA2D35"/>
    <w:rsid w:val="00CA2DA6"/>
    <w:rsid w:val="00CA32F9"/>
    <w:rsid w:val="00CA363D"/>
    <w:rsid w:val="00CA39E9"/>
    <w:rsid w:val="00CA3B5B"/>
    <w:rsid w:val="00CA3C2F"/>
    <w:rsid w:val="00CA3CA4"/>
    <w:rsid w:val="00CA4188"/>
    <w:rsid w:val="00CA426C"/>
    <w:rsid w:val="00CA42BB"/>
    <w:rsid w:val="00CA435F"/>
    <w:rsid w:val="00CA4BD6"/>
    <w:rsid w:val="00CA4CDF"/>
    <w:rsid w:val="00CA4D71"/>
    <w:rsid w:val="00CA4F56"/>
    <w:rsid w:val="00CA54F2"/>
    <w:rsid w:val="00CA561E"/>
    <w:rsid w:val="00CA5896"/>
    <w:rsid w:val="00CA59C3"/>
    <w:rsid w:val="00CA5AB1"/>
    <w:rsid w:val="00CA5BA0"/>
    <w:rsid w:val="00CA5CF4"/>
    <w:rsid w:val="00CA5DA9"/>
    <w:rsid w:val="00CA60EC"/>
    <w:rsid w:val="00CA616E"/>
    <w:rsid w:val="00CA628F"/>
    <w:rsid w:val="00CA62E6"/>
    <w:rsid w:val="00CA65B7"/>
    <w:rsid w:val="00CA6660"/>
    <w:rsid w:val="00CA666F"/>
    <w:rsid w:val="00CA69FB"/>
    <w:rsid w:val="00CA6E16"/>
    <w:rsid w:val="00CA6EDE"/>
    <w:rsid w:val="00CA6FD2"/>
    <w:rsid w:val="00CA7064"/>
    <w:rsid w:val="00CA73F4"/>
    <w:rsid w:val="00CA7929"/>
    <w:rsid w:val="00CA7C58"/>
    <w:rsid w:val="00CA7D15"/>
    <w:rsid w:val="00CB01E3"/>
    <w:rsid w:val="00CB07C7"/>
    <w:rsid w:val="00CB086F"/>
    <w:rsid w:val="00CB08B2"/>
    <w:rsid w:val="00CB0962"/>
    <w:rsid w:val="00CB09E6"/>
    <w:rsid w:val="00CB1863"/>
    <w:rsid w:val="00CB2372"/>
    <w:rsid w:val="00CB23C3"/>
    <w:rsid w:val="00CB2AF3"/>
    <w:rsid w:val="00CB2E3A"/>
    <w:rsid w:val="00CB2FE7"/>
    <w:rsid w:val="00CB3004"/>
    <w:rsid w:val="00CB322D"/>
    <w:rsid w:val="00CB3265"/>
    <w:rsid w:val="00CB33BD"/>
    <w:rsid w:val="00CB3784"/>
    <w:rsid w:val="00CB38C3"/>
    <w:rsid w:val="00CB38EB"/>
    <w:rsid w:val="00CB3935"/>
    <w:rsid w:val="00CB3BE5"/>
    <w:rsid w:val="00CB3D64"/>
    <w:rsid w:val="00CB3EFD"/>
    <w:rsid w:val="00CB3F08"/>
    <w:rsid w:val="00CB445C"/>
    <w:rsid w:val="00CB47E5"/>
    <w:rsid w:val="00CB483C"/>
    <w:rsid w:val="00CB49EF"/>
    <w:rsid w:val="00CB4C61"/>
    <w:rsid w:val="00CB55B3"/>
    <w:rsid w:val="00CB5EE0"/>
    <w:rsid w:val="00CB6022"/>
    <w:rsid w:val="00CB689D"/>
    <w:rsid w:val="00CB6928"/>
    <w:rsid w:val="00CB6993"/>
    <w:rsid w:val="00CB6F25"/>
    <w:rsid w:val="00CB76DE"/>
    <w:rsid w:val="00CB770C"/>
    <w:rsid w:val="00CB7AA8"/>
    <w:rsid w:val="00CB7AEC"/>
    <w:rsid w:val="00CB7D29"/>
    <w:rsid w:val="00CC0531"/>
    <w:rsid w:val="00CC0574"/>
    <w:rsid w:val="00CC072D"/>
    <w:rsid w:val="00CC0BFE"/>
    <w:rsid w:val="00CC0E67"/>
    <w:rsid w:val="00CC0E92"/>
    <w:rsid w:val="00CC10EA"/>
    <w:rsid w:val="00CC11FD"/>
    <w:rsid w:val="00CC1204"/>
    <w:rsid w:val="00CC128B"/>
    <w:rsid w:val="00CC1A02"/>
    <w:rsid w:val="00CC1A24"/>
    <w:rsid w:val="00CC1A7E"/>
    <w:rsid w:val="00CC1F18"/>
    <w:rsid w:val="00CC25C8"/>
    <w:rsid w:val="00CC25FC"/>
    <w:rsid w:val="00CC2A2C"/>
    <w:rsid w:val="00CC2D99"/>
    <w:rsid w:val="00CC30BA"/>
    <w:rsid w:val="00CC3206"/>
    <w:rsid w:val="00CC33D8"/>
    <w:rsid w:val="00CC352C"/>
    <w:rsid w:val="00CC3550"/>
    <w:rsid w:val="00CC35C0"/>
    <w:rsid w:val="00CC35E5"/>
    <w:rsid w:val="00CC3C99"/>
    <w:rsid w:val="00CC3DD0"/>
    <w:rsid w:val="00CC42BC"/>
    <w:rsid w:val="00CC4790"/>
    <w:rsid w:val="00CC499C"/>
    <w:rsid w:val="00CC49AC"/>
    <w:rsid w:val="00CC4EC0"/>
    <w:rsid w:val="00CC4EEC"/>
    <w:rsid w:val="00CC4F56"/>
    <w:rsid w:val="00CC4FD0"/>
    <w:rsid w:val="00CC5056"/>
    <w:rsid w:val="00CC54E3"/>
    <w:rsid w:val="00CC55DD"/>
    <w:rsid w:val="00CC58ED"/>
    <w:rsid w:val="00CC5C9C"/>
    <w:rsid w:val="00CC62B9"/>
    <w:rsid w:val="00CC63D6"/>
    <w:rsid w:val="00CC67BB"/>
    <w:rsid w:val="00CC6BF3"/>
    <w:rsid w:val="00CC6F1B"/>
    <w:rsid w:val="00CC7033"/>
    <w:rsid w:val="00CC7697"/>
    <w:rsid w:val="00CC76B6"/>
    <w:rsid w:val="00CC7789"/>
    <w:rsid w:val="00CC7804"/>
    <w:rsid w:val="00CC78B4"/>
    <w:rsid w:val="00CC7B86"/>
    <w:rsid w:val="00CC7E02"/>
    <w:rsid w:val="00CD0035"/>
    <w:rsid w:val="00CD0408"/>
    <w:rsid w:val="00CD095D"/>
    <w:rsid w:val="00CD0BAB"/>
    <w:rsid w:val="00CD0BCB"/>
    <w:rsid w:val="00CD1329"/>
    <w:rsid w:val="00CD169E"/>
    <w:rsid w:val="00CD1773"/>
    <w:rsid w:val="00CD17C2"/>
    <w:rsid w:val="00CD19E5"/>
    <w:rsid w:val="00CD1D14"/>
    <w:rsid w:val="00CD1FE1"/>
    <w:rsid w:val="00CD220B"/>
    <w:rsid w:val="00CD229F"/>
    <w:rsid w:val="00CD22E9"/>
    <w:rsid w:val="00CD234D"/>
    <w:rsid w:val="00CD26FB"/>
    <w:rsid w:val="00CD2A77"/>
    <w:rsid w:val="00CD2C9B"/>
    <w:rsid w:val="00CD2EB2"/>
    <w:rsid w:val="00CD329A"/>
    <w:rsid w:val="00CD3DC3"/>
    <w:rsid w:val="00CD3E72"/>
    <w:rsid w:val="00CD400B"/>
    <w:rsid w:val="00CD4330"/>
    <w:rsid w:val="00CD43E2"/>
    <w:rsid w:val="00CD4594"/>
    <w:rsid w:val="00CD48B0"/>
    <w:rsid w:val="00CD4904"/>
    <w:rsid w:val="00CD4E06"/>
    <w:rsid w:val="00CD4E54"/>
    <w:rsid w:val="00CD4FFA"/>
    <w:rsid w:val="00CD507D"/>
    <w:rsid w:val="00CD5541"/>
    <w:rsid w:val="00CD5892"/>
    <w:rsid w:val="00CD5A65"/>
    <w:rsid w:val="00CD6176"/>
    <w:rsid w:val="00CD6963"/>
    <w:rsid w:val="00CD7159"/>
    <w:rsid w:val="00CD724C"/>
    <w:rsid w:val="00CD7E68"/>
    <w:rsid w:val="00CE053D"/>
    <w:rsid w:val="00CE0A28"/>
    <w:rsid w:val="00CE0B59"/>
    <w:rsid w:val="00CE0F29"/>
    <w:rsid w:val="00CE1137"/>
    <w:rsid w:val="00CE11C0"/>
    <w:rsid w:val="00CE178E"/>
    <w:rsid w:val="00CE17FE"/>
    <w:rsid w:val="00CE1DEE"/>
    <w:rsid w:val="00CE1E17"/>
    <w:rsid w:val="00CE1FAF"/>
    <w:rsid w:val="00CE2081"/>
    <w:rsid w:val="00CE2174"/>
    <w:rsid w:val="00CE2316"/>
    <w:rsid w:val="00CE232C"/>
    <w:rsid w:val="00CE2597"/>
    <w:rsid w:val="00CE25D8"/>
    <w:rsid w:val="00CE2683"/>
    <w:rsid w:val="00CE2702"/>
    <w:rsid w:val="00CE28BA"/>
    <w:rsid w:val="00CE2E2B"/>
    <w:rsid w:val="00CE2F3D"/>
    <w:rsid w:val="00CE3750"/>
    <w:rsid w:val="00CE3E65"/>
    <w:rsid w:val="00CE4152"/>
    <w:rsid w:val="00CE474F"/>
    <w:rsid w:val="00CE48EB"/>
    <w:rsid w:val="00CE4DDE"/>
    <w:rsid w:val="00CE5066"/>
    <w:rsid w:val="00CE50FC"/>
    <w:rsid w:val="00CE542D"/>
    <w:rsid w:val="00CE554D"/>
    <w:rsid w:val="00CE56AC"/>
    <w:rsid w:val="00CE59A8"/>
    <w:rsid w:val="00CE5A8D"/>
    <w:rsid w:val="00CE5D19"/>
    <w:rsid w:val="00CE5D34"/>
    <w:rsid w:val="00CE5E04"/>
    <w:rsid w:val="00CE6213"/>
    <w:rsid w:val="00CE62AA"/>
    <w:rsid w:val="00CE62AB"/>
    <w:rsid w:val="00CE62CA"/>
    <w:rsid w:val="00CE6440"/>
    <w:rsid w:val="00CE64D3"/>
    <w:rsid w:val="00CE657E"/>
    <w:rsid w:val="00CE68DC"/>
    <w:rsid w:val="00CE6B38"/>
    <w:rsid w:val="00CE71DA"/>
    <w:rsid w:val="00CE746E"/>
    <w:rsid w:val="00CE7502"/>
    <w:rsid w:val="00CE77DC"/>
    <w:rsid w:val="00CE7976"/>
    <w:rsid w:val="00CE7E76"/>
    <w:rsid w:val="00CE7F65"/>
    <w:rsid w:val="00CF0148"/>
    <w:rsid w:val="00CF037A"/>
    <w:rsid w:val="00CF0417"/>
    <w:rsid w:val="00CF054E"/>
    <w:rsid w:val="00CF06A8"/>
    <w:rsid w:val="00CF0A35"/>
    <w:rsid w:val="00CF0FDD"/>
    <w:rsid w:val="00CF1134"/>
    <w:rsid w:val="00CF1147"/>
    <w:rsid w:val="00CF116B"/>
    <w:rsid w:val="00CF1B1C"/>
    <w:rsid w:val="00CF1FC9"/>
    <w:rsid w:val="00CF225E"/>
    <w:rsid w:val="00CF231A"/>
    <w:rsid w:val="00CF262F"/>
    <w:rsid w:val="00CF26EB"/>
    <w:rsid w:val="00CF2BCB"/>
    <w:rsid w:val="00CF2C27"/>
    <w:rsid w:val="00CF2C91"/>
    <w:rsid w:val="00CF3171"/>
    <w:rsid w:val="00CF3273"/>
    <w:rsid w:val="00CF33F0"/>
    <w:rsid w:val="00CF357A"/>
    <w:rsid w:val="00CF35CD"/>
    <w:rsid w:val="00CF3648"/>
    <w:rsid w:val="00CF3684"/>
    <w:rsid w:val="00CF391A"/>
    <w:rsid w:val="00CF3C05"/>
    <w:rsid w:val="00CF3DBD"/>
    <w:rsid w:val="00CF41CF"/>
    <w:rsid w:val="00CF428C"/>
    <w:rsid w:val="00CF4A75"/>
    <w:rsid w:val="00CF4E69"/>
    <w:rsid w:val="00CF4F35"/>
    <w:rsid w:val="00CF4F4C"/>
    <w:rsid w:val="00CF519B"/>
    <w:rsid w:val="00CF6326"/>
    <w:rsid w:val="00CF63A6"/>
    <w:rsid w:val="00CF6744"/>
    <w:rsid w:val="00CF6794"/>
    <w:rsid w:val="00CF6A14"/>
    <w:rsid w:val="00CF6BAA"/>
    <w:rsid w:val="00CF6C9D"/>
    <w:rsid w:val="00CF6E5A"/>
    <w:rsid w:val="00CF6F68"/>
    <w:rsid w:val="00CF738A"/>
    <w:rsid w:val="00CF7644"/>
    <w:rsid w:val="00CF7B46"/>
    <w:rsid w:val="00CF7D79"/>
    <w:rsid w:val="00CF7DE4"/>
    <w:rsid w:val="00D0005F"/>
    <w:rsid w:val="00D005C4"/>
    <w:rsid w:val="00D008A2"/>
    <w:rsid w:val="00D01239"/>
    <w:rsid w:val="00D01357"/>
    <w:rsid w:val="00D01C37"/>
    <w:rsid w:val="00D02249"/>
    <w:rsid w:val="00D0243F"/>
    <w:rsid w:val="00D02532"/>
    <w:rsid w:val="00D0322F"/>
    <w:rsid w:val="00D03280"/>
    <w:rsid w:val="00D033C7"/>
    <w:rsid w:val="00D034CE"/>
    <w:rsid w:val="00D03549"/>
    <w:rsid w:val="00D0376F"/>
    <w:rsid w:val="00D037B9"/>
    <w:rsid w:val="00D03847"/>
    <w:rsid w:val="00D03ACB"/>
    <w:rsid w:val="00D03CE2"/>
    <w:rsid w:val="00D04204"/>
    <w:rsid w:val="00D052D9"/>
    <w:rsid w:val="00D0562A"/>
    <w:rsid w:val="00D05694"/>
    <w:rsid w:val="00D059E5"/>
    <w:rsid w:val="00D05B2E"/>
    <w:rsid w:val="00D05E7F"/>
    <w:rsid w:val="00D065DE"/>
    <w:rsid w:val="00D066E2"/>
    <w:rsid w:val="00D06D5A"/>
    <w:rsid w:val="00D070D9"/>
    <w:rsid w:val="00D0731B"/>
    <w:rsid w:val="00D0763E"/>
    <w:rsid w:val="00D07EC4"/>
    <w:rsid w:val="00D07FA2"/>
    <w:rsid w:val="00D100DA"/>
    <w:rsid w:val="00D10253"/>
    <w:rsid w:val="00D10807"/>
    <w:rsid w:val="00D10A57"/>
    <w:rsid w:val="00D10E99"/>
    <w:rsid w:val="00D11491"/>
    <w:rsid w:val="00D1151B"/>
    <w:rsid w:val="00D116E4"/>
    <w:rsid w:val="00D11B86"/>
    <w:rsid w:val="00D11BEF"/>
    <w:rsid w:val="00D1241A"/>
    <w:rsid w:val="00D12BA1"/>
    <w:rsid w:val="00D12D81"/>
    <w:rsid w:val="00D12E0B"/>
    <w:rsid w:val="00D13019"/>
    <w:rsid w:val="00D131E0"/>
    <w:rsid w:val="00D131FE"/>
    <w:rsid w:val="00D13883"/>
    <w:rsid w:val="00D13D2B"/>
    <w:rsid w:val="00D13E19"/>
    <w:rsid w:val="00D14015"/>
    <w:rsid w:val="00D14185"/>
    <w:rsid w:val="00D1452C"/>
    <w:rsid w:val="00D14560"/>
    <w:rsid w:val="00D147D7"/>
    <w:rsid w:val="00D14A85"/>
    <w:rsid w:val="00D14BC4"/>
    <w:rsid w:val="00D1523E"/>
    <w:rsid w:val="00D153E0"/>
    <w:rsid w:val="00D1584A"/>
    <w:rsid w:val="00D15884"/>
    <w:rsid w:val="00D161B8"/>
    <w:rsid w:val="00D16380"/>
    <w:rsid w:val="00D16842"/>
    <w:rsid w:val="00D16CA1"/>
    <w:rsid w:val="00D16E14"/>
    <w:rsid w:val="00D16F3E"/>
    <w:rsid w:val="00D16FBC"/>
    <w:rsid w:val="00D17199"/>
    <w:rsid w:val="00D173F4"/>
    <w:rsid w:val="00D1773D"/>
    <w:rsid w:val="00D177CF"/>
    <w:rsid w:val="00D17D24"/>
    <w:rsid w:val="00D201AF"/>
    <w:rsid w:val="00D2044F"/>
    <w:rsid w:val="00D205F7"/>
    <w:rsid w:val="00D20865"/>
    <w:rsid w:val="00D2092F"/>
    <w:rsid w:val="00D20C1C"/>
    <w:rsid w:val="00D20F8A"/>
    <w:rsid w:val="00D21050"/>
    <w:rsid w:val="00D210DC"/>
    <w:rsid w:val="00D212A1"/>
    <w:rsid w:val="00D212B8"/>
    <w:rsid w:val="00D21379"/>
    <w:rsid w:val="00D21629"/>
    <w:rsid w:val="00D21696"/>
    <w:rsid w:val="00D216BF"/>
    <w:rsid w:val="00D21727"/>
    <w:rsid w:val="00D218E7"/>
    <w:rsid w:val="00D21BCA"/>
    <w:rsid w:val="00D21C8D"/>
    <w:rsid w:val="00D21D0F"/>
    <w:rsid w:val="00D21F2C"/>
    <w:rsid w:val="00D228F3"/>
    <w:rsid w:val="00D2295E"/>
    <w:rsid w:val="00D22B26"/>
    <w:rsid w:val="00D22EB6"/>
    <w:rsid w:val="00D231FE"/>
    <w:rsid w:val="00D2357B"/>
    <w:rsid w:val="00D23735"/>
    <w:rsid w:val="00D2394D"/>
    <w:rsid w:val="00D239CC"/>
    <w:rsid w:val="00D23CEB"/>
    <w:rsid w:val="00D23F0E"/>
    <w:rsid w:val="00D2405B"/>
    <w:rsid w:val="00D24C27"/>
    <w:rsid w:val="00D24E4C"/>
    <w:rsid w:val="00D251D7"/>
    <w:rsid w:val="00D25242"/>
    <w:rsid w:val="00D25298"/>
    <w:rsid w:val="00D252D1"/>
    <w:rsid w:val="00D25537"/>
    <w:rsid w:val="00D2557B"/>
    <w:rsid w:val="00D25A9D"/>
    <w:rsid w:val="00D25D48"/>
    <w:rsid w:val="00D25D66"/>
    <w:rsid w:val="00D25DFA"/>
    <w:rsid w:val="00D25FDA"/>
    <w:rsid w:val="00D2609D"/>
    <w:rsid w:val="00D260C8"/>
    <w:rsid w:val="00D26220"/>
    <w:rsid w:val="00D2652F"/>
    <w:rsid w:val="00D2667C"/>
    <w:rsid w:val="00D266E6"/>
    <w:rsid w:val="00D26AFE"/>
    <w:rsid w:val="00D26F1B"/>
    <w:rsid w:val="00D272D0"/>
    <w:rsid w:val="00D275EB"/>
    <w:rsid w:val="00D275F5"/>
    <w:rsid w:val="00D27973"/>
    <w:rsid w:val="00D27E7E"/>
    <w:rsid w:val="00D303FF"/>
    <w:rsid w:val="00D30646"/>
    <w:rsid w:val="00D30919"/>
    <w:rsid w:val="00D309B9"/>
    <w:rsid w:val="00D310B8"/>
    <w:rsid w:val="00D312A1"/>
    <w:rsid w:val="00D312B2"/>
    <w:rsid w:val="00D31326"/>
    <w:rsid w:val="00D31661"/>
    <w:rsid w:val="00D31A33"/>
    <w:rsid w:val="00D31F73"/>
    <w:rsid w:val="00D32018"/>
    <w:rsid w:val="00D3252C"/>
    <w:rsid w:val="00D326BF"/>
    <w:rsid w:val="00D32821"/>
    <w:rsid w:val="00D3286E"/>
    <w:rsid w:val="00D32947"/>
    <w:rsid w:val="00D32DC9"/>
    <w:rsid w:val="00D32E77"/>
    <w:rsid w:val="00D32EC5"/>
    <w:rsid w:val="00D32F2E"/>
    <w:rsid w:val="00D3303F"/>
    <w:rsid w:val="00D3316B"/>
    <w:rsid w:val="00D333FD"/>
    <w:rsid w:val="00D33634"/>
    <w:rsid w:val="00D3383E"/>
    <w:rsid w:val="00D3386C"/>
    <w:rsid w:val="00D33B5E"/>
    <w:rsid w:val="00D33F98"/>
    <w:rsid w:val="00D34464"/>
    <w:rsid w:val="00D346BE"/>
    <w:rsid w:val="00D34811"/>
    <w:rsid w:val="00D34A8C"/>
    <w:rsid w:val="00D34B8F"/>
    <w:rsid w:val="00D34CAB"/>
    <w:rsid w:val="00D34D69"/>
    <w:rsid w:val="00D34F06"/>
    <w:rsid w:val="00D34FAF"/>
    <w:rsid w:val="00D352BF"/>
    <w:rsid w:val="00D3574D"/>
    <w:rsid w:val="00D357AE"/>
    <w:rsid w:val="00D35957"/>
    <w:rsid w:val="00D35AA4"/>
    <w:rsid w:val="00D35E71"/>
    <w:rsid w:val="00D361D9"/>
    <w:rsid w:val="00D36249"/>
    <w:rsid w:val="00D36285"/>
    <w:rsid w:val="00D36313"/>
    <w:rsid w:val="00D368C0"/>
    <w:rsid w:val="00D36F5B"/>
    <w:rsid w:val="00D3709E"/>
    <w:rsid w:val="00D37DAF"/>
    <w:rsid w:val="00D37DFE"/>
    <w:rsid w:val="00D4082B"/>
    <w:rsid w:val="00D409E7"/>
    <w:rsid w:val="00D40BF1"/>
    <w:rsid w:val="00D40CAF"/>
    <w:rsid w:val="00D41319"/>
    <w:rsid w:val="00D413BA"/>
    <w:rsid w:val="00D416D9"/>
    <w:rsid w:val="00D418D0"/>
    <w:rsid w:val="00D41993"/>
    <w:rsid w:val="00D420D0"/>
    <w:rsid w:val="00D42265"/>
    <w:rsid w:val="00D4226C"/>
    <w:rsid w:val="00D42271"/>
    <w:rsid w:val="00D422EC"/>
    <w:rsid w:val="00D425EB"/>
    <w:rsid w:val="00D42A35"/>
    <w:rsid w:val="00D42A3D"/>
    <w:rsid w:val="00D42EB8"/>
    <w:rsid w:val="00D42EDD"/>
    <w:rsid w:val="00D4323F"/>
    <w:rsid w:val="00D4326B"/>
    <w:rsid w:val="00D432C2"/>
    <w:rsid w:val="00D43952"/>
    <w:rsid w:val="00D4398A"/>
    <w:rsid w:val="00D43B10"/>
    <w:rsid w:val="00D444D9"/>
    <w:rsid w:val="00D44818"/>
    <w:rsid w:val="00D44D13"/>
    <w:rsid w:val="00D44DF4"/>
    <w:rsid w:val="00D44DF5"/>
    <w:rsid w:val="00D44F8F"/>
    <w:rsid w:val="00D454A2"/>
    <w:rsid w:val="00D45665"/>
    <w:rsid w:val="00D45733"/>
    <w:rsid w:val="00D457AB"/>
    <w:rsid w:val="00D45947"/>
    <w:rsid w:val="00D45E5C"/>
    <w:rsid w:val="00D46098"/>
    <w:rsid w:val="00D460E7"/>
    <w:rsid w:val="00D46154"/>
    <w:rsid w:val="00D4628C"/>
    <w:rsid w:val="00D467FD"/>
    <w:rsid w:val="00D46891"/>
    <w:rsid w:val="00D46DF4"/>
    <w:rsid w:val="00D471A9"/>
    <w:rsid w:val="00D47413"/>
    <w:rsid w:val="00D474C5"/>
    <w:rsid w:val="00D47A57"/>
    <w:rsid w:val="00D47C5A"/>
    <w:rsid w:val="00D5012D"/>
    <w:rsid w:val="00D50582"/>
    <w:rsid w:val="00D50728"/>
    <w:rsid w:val="00D507E9"/>
    <w:rsid w:val="00D50891"/>
    <w:rsid w:val="00D50B3D"/>
    <w:rsid w:val="00D50BC1"/>
    <w:rsid w:val="00D50C64"/>
    <w:rsid w:val="00D50EB2"/>
    <w:rsid w:val="00D51355"/>
    <w:rsid w:val="00D518B3"/>
    <w:rsid w:val="00D518B6"/>
    <w:rsid w:val="00D518DD"/>
    <w:rsid w:val="00D51979"/>
    <w:rsid w:val="00D521D9"/>
    <w:rsid w:val="00D5234F"/>
    <w:rsid w:val="00D524D1"/>
    <w:rsid w:val="00D52D1A"/>
    <w:rsid w:val="00D52DAC"/>
    <w:rsid w:val="00D53016"/>
    <w:rsid w:val="00D53318"/>
    <w:rsid w:val="00D53515"/>
    <w:rsid w:val="00D53520"/>
    <w:rsid w:val="00D535CA"/>
    <w:rsid w:val="00D53A99"/>
    <w:rsid w:val="00D53C67"/>
    <w:rsid w:val="00D543C9"/>
    <w:rsid w:val="00D545A7"/>
    <w:rsid w:val="00D54A67"/>
    <w:rsid w:val="00D54D92"/>
    <w:rsid w:val="00D54FC0"/>
    <w:rsid w:val="00D5512F"/>
    <w:rsid w:val="00D5520A"/>
    <w:rsid w:val="00D5594E"/>
    <w:rsid w:val="00D55AFD"/>
    <w:rsid w:val="00D55E79"/>
    <w:rsid w:val="00D56414"/>
    <w:rsid w:val="00D56421"/>
    <w:rsid w:val="00D564F8"/>
    <w:rsid w:val="00D56969"/>
    <w:rsid w:val="00D569CA"/>
    <w:rsid w:val="00D56A85"/>
    <w:rsid w:val="00D5706D"/>
    <w:rsid w:val="00D570DF"/>
    <w:rsid w:val="00D571AE"/>
    <w:rsid w:val="00D57481"/>
    <w:rsid w:val="00D5798A"/>
    <w:rsid w:val="00D57D93"/>
    <w:rsid w:val="00D6025E"/>
    <w:rsid w:val="00D6027C"/>
    <w:rsid w:val="00D604F2"/>
    <w:rsid w:val="00D60675"/>
    <w:rsid w:val="00D608AB"/>
    <w:rsid w:val="00D60CCE"/>
    <w:rsid w:val="00D60D4D"/>
    <w:rsid w:val="00D60E61"/>
    <w:rsid w:val="00D615BC"/>
    <w:rsid w:val="00D6174F"/>
    <w:rsid w:val="00D617BC"/>
    <w:rsid w:val="00D61A3B"/>
    <w:rsid w:val="00D61A9C"/>
    <w:rsid w:val="00D61B13"/>
    <w:rsid w:val="00D622A2"/>
    <w:rsid w:val="00D624E2"/>
    <w:rsid w:val="00D62622"/>
    <w:rsid w:val="00D62735"/>
    <w:rsid w:val="00D62852"/>
    <w:rsid w:val="00D62AF7"/>
    <w:rsid w:val="00D62BCC"/>
    <w:rsid w:val="00D62C31"/>
    <w:rsid w:val="00D62D6C"/>
    <w:rsid w:val="00D62DD5"/>
    <w:rsid w:val="00D62E17"/>
    <w:rsid w:val="00D62F81"/>
    <w:rsid w:val="00D63013"/>
    <w:rsid w:val="00D63716"/>
    <w:rsid w:val="00D6377E"/>
    <w:rsid w:val="00D637DE"/>
    <w:rsid w:val="00D63BC2"/>
    <w:rsid w:val="00D63ED6"/>
    <w:rsid w:val="00D64254"/>
    <w:rsid w:val="00D642D2"/>
    <w:rsid w:val="00D647F0"/>
    <w:rsid w:val="00D647F4"/>
    <w:rsid w:val="00D64C35"/>
    <w:rsid w:val="00D64CDC"/>
    <w:rsid w:val="00D64D9E"/>
    <w:rsid w:val="00D65711"/>
    <w:rsid w:val="00D657AF"/>
    <w:rsid w:val="00D66082"/>
    <w:rsid w:val="00D66681"/>
    <w:rsid w:val="00D66AEC"/>
    <w:rsid w:val="00D66D28"/>
    <w:rsid w:val="00D6714C"/>
    <w:rsid w:val="00D67365"/>
    <w:rsid w:val="00D674E1"/>
    <w:rsid w:val="00D67574"/>
    <w:rsid w:val="00D676D9"/>
    <w:rsid w:val="00D67B89"/>
    <w:rsid w:val="00D67B93"/>
    <w:rsid w:val="00D67C8E"/>
    <w:rsid w:val="00D67E3A"/>
    <w:rsid w:val="00D70123"/>
    <w:rsid w:val="00D704B9"/>
    <w:rsid w:val="00D705C3"/>
    <w:rsid w:val="00D708E9"/>
    <w:rsid w:val="00D71122"/>
    <w:rsid w:val="00D7115A"/>
    <w:rsid w:val="00D71313"/>
    <w:rsid w:val="00D713C2"/>
    <w:rsid w:val="00D715FA"/>
    <w:rsid w:val="00D719D5"/>
    <w:rsid w:val="00D71CA7"/>
    <w:rsid w:val="00D71DF4"/>
    <w:rsid w:val="00D71EE4"/>
    <w:rsid w:val="00D7218A"/>
    <w:rsid w:val="00D72416"/>
    <w:rsid w:val="00D72613"/>
    <w:rsid w:val="00D72619"/>
    <w:rsid w:val="00D726D4"/>
    <w:rsid w:val="00D727CA"/>
    <w:rsid w:val="00D72C3E"/>
    <w:rsid w:val="00D72D34"/>
    <w:rsid w:val="00D732FA"/>
    <w:rsid w:val="00D733B5"/>
    <w:rsid w:val="00D7366C"/>
    <w:rsid w:val="00D739BE"/>
    <w:rsid w:val="00D73B85"/>
    <w:rsid w:val="00D73C1A"/>
    <w:rsid w:val="00D7407A"/>
    <w:rsid w:val="00D7407D"/>
    <w:rsid w:val="00D74137"/>
    <w:rsid w:val="00D74210"/>
    <w:rsid w:val="00D7423D"/>
    <w:rsid w:val="00D744A4"/>
    <w:rsid w:val="00D7455C"/>
    <w:rsid w:val="00D74779"/>
    <w:rsid w:val="00D747AD"/>
    <w:rsid w:val="00D74921"/>
    <w:rsid w:val="00D74B07"/>
    <w:rsid w:val="00D74CBA"/>
    <w:rsid w:val="00D74FE5"/>
    <w:rsid w:val="00D752BF"/>
    <w:rsid w:val="00D7545D"/>
    <w:rsid w:val="00D75575"/>
    <w:rsid w:val="00D75DA6"/>
    <w:rsid w:val="00D75F41"/>
    <w:rsid w:val="00D75FE1"/>
    <w:rsid w:val="00D76485"/>
    <w:rsid w:val="00D76A47"/>
    <w:rsid w:val="00D76B5D"/>
    <w:rsid w:val="00D76C82"/>
    <w:rsid w:val="00D77157"/>
    <w:rsid w:val="00D779A2"/>
    <w:rsid w:val="00D8074B"/>
    <w:rsid w:val="00D807C7"/>
    <w:rsid w:val="00D80F1B"/>
    <w:rsid w:val="00D815BD"/>
    <w:rsid w:val="00D8163A"/>
    <w:rsid w:val="00D8174C"/>
    <w:rsid w:val="00D81DE8"/>
    <w:rsid w:val="00D81E3F"/>
    <w:rsid w:val="00D82083"/>
    <w:rsid w:val="00D82301"/>
    <w:rsid w:val="00D8282A"/>
    <w:rsid w:val="00D82A38"/>
    <w:rsid w:val="00D82A6B"/>
    <w:rsid w:val="00D82D52"/>
    <w:rsid w:val="00D83125"/>
    <w:rsid w:val="00D83169"/>
    <w:rsid w:val="00D832B2"/>
    <w:rsid w:val="00D83522"/>
    <w:rsid w:val="00D835D6"/>
    <w:rsid w:val="00D8374A"/>
    <w:rsid w:val="00D83952"/>
    <w:rsid w:val="00D83A00"/>
    <w:rsid w:val="00D840CB"/>
    <w:rsid w:val="00D849C3"/>
    <w:rsid w:val="00D84B34"/>
    <w:rsid w:val="00D8508B"/>
    <w:rsid w:val="00D85182"/>
    <w:rsid w:val="00D85500"/>
    <w:rsid w:val="00D85737"/>
    <w:rsid w:val="00D85B3F"/>
    <w:rsid w:val="00D85EE1"/>
    <w:rsid w:val="00D85F78"/>
    <w:rsid w:val="00D85FCB"/>
    <w:rsid w:val="00D862F0"/>
    <w:rsid w:val="00D8651E"/>
    <w:rsid w:val="00D8686C"/>
    <w:rsid w:val="00D86C6D"/>
    <w:rsid w:val="00D86E6D"/>
    <w:rsid w:val="00D8713D"/>
    <w:rsid w:val="00D874EB"/>
    <w:rsid w:val="00D8777E"/>
    <w:rsid w:val="00D902FF"/>
    <w:rsid w:val="00D9046D"/>
    <w:rsid w:val="00D9052F"/>
    <w:rsid w:val="00D9076E"/>
    <w:rsid w:val="00D90843"/>
    <w:rsid w:val="00D90A17"/>
    <w:rsid w:val="00D90A6F"/>
    <w:rsid w:val="00D90F5A"/>
    <w:rsid w:val="00D911BF"/>
    <w:rsid w:val="00D911CE"/>
    <w:rsid w:val="00D91C5A"/>
    <w:rsid w:val="00D91E9B"/>
    <w:rsid w:val="00D920BC"/>
    <w:rsid w:val="00D920DF"/>
    <w:rsid w:val="00D9232E"/>
    <w:rsid w:val="00D9261C"/>
    <w:rsid w:val="00D926C8"/>
    <w:rsid w:val="00D927E3"/>
    <w:rsid w:val="00D92A53"/>
    <w:rsid w:val="00D92CC7"/>
    <w:rsid w:val="00D92FAC"/>
    <w:rsid w:val="00D93297"/>
    <w:rsid w:val="00D93A01"/>
    <w:rsid w:val="00D93A13"/>
    <w:rsid w:val="00D93E85"/>
    <w:rsid w:val="00D93FE2"/>
    <w:rsid w:val="00D94923"/>
    <w:rsid w:val="00D94BFD"/>
    <w:rsid w:val="00D94C0C"/>
    <w:rsid w:val="00D94CF8"/>
    <w:rsid w:val="00D94E12"/>
    <w:rsid w:val="00D94FE1"/>
    <w:rsid w:val="00D950AE"/>
    <w:rsid w:val="00D9538E"/>
    <w:rsid w:val="00D95395"/>
    <w:rsid w:val="00D957FD"/>
    <w:rsid w:val="00D95BE6"/>
    <w:rsid w:val="00D95C20"/>
    <w:rsid w:val="00D95DDF"/>
    <w:rsid w:val="00D95F2F"/>
    <w:rsid w:val="00D96287"/>
    <w:rsid w:val="00D96757"/>
    <w:rsid w:val="00D968D5"/>
    <w:rsid w:val="00D96A94"/>
    <w:rsid w:val="00D96AD0"/>
    <w:rsid w:val="00D96AF6"/>
    <w:rsid w:val="00D96B43"/>
    <w:rsid w:val="00D96EF5"/>
    <w:rsid w:val="00D97062"/>
    <w:rsid w:val="00D97084"/>
    <w:rsid w:val="00D97642"/>
    <w:rsid w:val="00D9767F"/>
    <w:rsid w:val="00D9778C"/>
    <w:rsid w:val="00D97DBD"/>
    <w:rsid w:val="00D97E38"/>
    <w:rsid w:val="00D97F8D"/>
    <w:rsid w:val="00DA020B"/>
    <w:rsid w:val="00DA029B"/>
    <w:rsid w:val="00DA06D6"/>
    <w:rsid w:val="00DA0932"/>
    <w:rsid w:val="00DA0C91"/>
    <w:rsid w:val="00DA1192"/>
    <w:rsid w:val="00DA141F"/>
    <w:rsid w:val="00DA185D"/>
    <w:rsid w:val="00DA1931"/>
    <w:rsid w:val="00DA1CAF"/>
    <w:rsid w:val="00DA1F20"/>
    <w:rsid w:val="00DA2443"/>
    <w:rsid w:val="00DA268C"/>
    <w:rsid w:val="00DA268D"/>
    <w:rsid w:val="00DA2BBF"/>
    <w:rsid w:val="00DA2CBD"/>
    <w:rsid w:val="00DA3363"/>
    <w:rsid w:val="00DA390F"/>
    <w:rsid w:val="00DA44ED"/>
    <w:rsid w:val="00DA4C47"/>
    <w:rsid w:val="00DA4C6D"/>
    <w:rsid w:val="00DA4CBE"/>
    <w:rsid w:val="00DA4E94"/>
    <w:rsid w:val="00DA4F93"/>
    <w:rsid w:val="00DA54B6"/>
    <w:rsid w:val="00DA5581"/>
    <w:rsid w:val="00DA5715"/>
    <w:rsid w:val="00DA58D0"/>
    <w:rsid w:val="00DA62EB"/>
    <w:rsid w:val="00DA6469"/>
    <w:rsid w:val="00DA6503"/>
    <w:rsid w:val="00DA691A"/>
    <w:rsid w:val="00DA696C"/>
    <w:rsid w:val="00DA6A0E"/>
    <w:rsid w:val="00DA6B51"/>
    <w:rsid w:val="00DA6E93"/>
    <w:rsid w:val="00DA732A"/>
    <w:rsid w:val="00DA7366"/>
    <w:rsid w:val="00DA73F9"/>
    <w:rsid w:val="00DA74E2"/>
    <w:rsid w:val="00DA74EF"/>
    <w:rsid w:val="00DA79EE"/>
    <w:rsid w:val="00DA7C07"/>
    <w:rsid w:val="00DA7CFD"/>
    <w:rsid w:val="00DB024D"/>
    <w:rsid w:val="00DB04E8"/>
    <w:rsid w:val="00DB0663"/>
    <w:rsid w:val="00DB0CF2"/>
    <w:rsid w:val="00DB10C5"/>
    <w:rsid w:val="00DB10EB"/>
    <w:rsid w:val="00DB130D"/>
    <w:rsid w:val="00DB138E"/>
    <w:rsid w:val="00DB1B99"/>
    <w:rsid w:val="00DB1BF8"/>
    <w:rsid w:val="00DB1CA8"/>
    <w:rsid w:val="00DB20D9"/>
    <w:rsid w:val="00DB24D5"/>
    <w:rsid w:val="00DB2736"/>
    <w:rsid w:val="00DB29E8"/>
    <w:rsid w:val="00DB2B38"/>
    <w:rsid w:val="00DB32B8"/>
    <w:rsid w:val="00DB33F3"/>
    <w:rsid w:val="00DB35B0"/>
    <w:rsid w:val="00DB37F3"/>
    <w:rsid w:val="00DB3903"/>
    <w:rsid w:val="00DB3A5C"/>
    <w:rsid w:val="00DB3AF6"/>
    <w:rsid w:val="00DB4028"/>
    <w:rsid w:val="00DB4506"/>
    <w:rsid w:val="00DB4B7D"/>
    <w:rsid w:val="00DB4EB2"/>
    <w:rsid w:val="00DB51CA"/>
    <w:rsid w:val="00DB5209"/>
    <w:rsid w:val="00DB52AF"/>
    <w:rsid w:val="00DB546B"/>
    <w:rsid w:val="00DB58D3"/>
    <w:rsid w:val="00DB5966"/>
    <w:rsid w:val="00DB59F1"/>
    <w:rsid w:val="00DB5B76"/>
    <w:rsid w:val="00DB5EAA"/>
    <w:rsid w:val="00DB6296"/>
    <w:rsid w:val="00DB66B1"/>
    <w:rsid w:val="00DB6A84"/>
    <w:rsid w:val="00DB6B62"/>
    <w:rsid w:val="00DB6D7D"/>
    <w:rsid w:val="00DB70E7"/>
    <w:rsid w:val="00DB758C"/>
    <w:rsid w:val="00DB75B7"/>
    <w:rsid w:val="00DB7748"/>
    <w:rsid w:val="00DB7782"/>
    <w:rsid w:val="00DB7830"/>
    <w:rsid w:val="00DB7BE4"/>
    <w:rsid w:val="00DB7C86"/>
    <w:rsid w:val="00DB7CDC"/>
    <w:rsid w:val="00DC0347"/>
    <w:rsid w:val="00DC03D8"/>
    <w:rsid w:val="00DC0866"/>
    <w:rsid w:val="00DC0D73"/>
    <w:rsid w:val="00DC1274"/>
    <w:rsid w:val="00DC1793"/>
    <w:rsid w:val="00DC18C9"/>
    <w:rsid w:val="00DC23B6"/>
    <w:rsid w:val="00DC2604"/>
    <w:rsid w:val="00DC2DCF"/>
    <w:rsid w:val="00DC2F2A"/>
    <w:rsid w:val="00DC2FCF"/>
    <w:rsid w:val="00DC3117"/>
    <w:rsid w:val="00DC31D8"/>
    <w:rsid w:val="00DC3399"/>
    <w:rsid w:val="00DC3970"/>
    <w:rsid w:val="00DC3BC1"/>
    <w:rsid w:val="00DC3CE3"/>
    <w:rsid w:val="00DC3EF0"/>
    <w:rsid w:val="00DC4175"/>
    <w:rsid w:val="00DC4523"/>
    <w:rsid w:val="00DC46D5"/>
    <w:rsid w:val="00DC4C94"/>
    <w:rsid w:val="00DC4FEB"/>
    <w:rsid w:val="00DC5008"/>
    <w:rsid w:val="00DC5550"/>
    <w:rsid w:val="00DC59F3"/>
    <w:rsid w:val="00DC5C42"/>
    <w:rsid w:val="00DC637D"/>
    <w:rsid w:val="00DC63A7"/>
    <w:rsid w:val="00DC6459"/>
    <w:rsid w:val="00DC64CC"/>
    <w:rsid w:val="00DC66D2"/>
    <w:rsid w:val="00DC6D5E"/>
    <w:rsid w:val="00DC6F2A"/>
    <w:rsid w:val="00DC6FD1"/>
    <w:rsid w:val="00DC707A"/>
    <w:rsid w:val="00DC7117"/>
    <w:rsid w:val="00DC71EF"/>
    <w:rsid w:val="00DC7313"/>
    <w:rsid w:val="00DC7341"/>
    <w:rsid w:val="00DC73CF"/>
    <w:rsid w:val="00DC742D"/>
    <w:rsid w:val="00DC7743"/>
    <w:rsid w:val="00DC7D82"/>
    <w:rsid w:val="00DD03F9"/>
    <w:rsid w:val="00DD06BE"/>
    <w:rsid w:val="00DD06DF"/>
    <w:rsid w:val="00DD0EFE"/>
    <w:rsid w:val="00DD102B"/>
    <w:rsid w:val="00DD11A2"/>
    <w:rsid w:val="00DD1CBC"/>
    <w:rsid w:val="00DD1D3D"/>
    <w:rsid w:val="00DD1DEF"/>
    <w:rsid w:val="00DD2025"/>
    <w:rsid w:val="00DD20F7"/>
    <w:rsid w:val="00DD241E"/>
    <w:rsid w:val="00DD25B4"/>
    <w:rsid w:val="00DD25E2"/>
    <w:rsid w:val="00DD25E8"/>
    <w:rsid w:val="00DD261A"/>
    <w:rsid w:val="00DD299F"/>
    <w:rsid w:val="00DD2A61"/>
    <w:rsid w:val="00DD2E6D"/>
    <w:rsid w:val="00DD2F26"/>
    <w:rsid w:val="00DD2F56"/>
    <w:rsid w:val="00DD3348"/>
    <w:rsid w:val="00DD3750"/>
    <w:rsid w:val="00DD37DC"/>
    <w:rsid w:val="00DD393F"/>
    <w:rsid w:val="00DD3A9B"/>
    <w:rsid w:val="00DD3FC8"/>
    <w:rsid w:val="00DD4083"/>
    <w:rsid w:val="00DD4166"/>
    <w:rsid w:val="00DD4276"/>
    <w:rsid w:val="00DD43D8"/>
    <w:rsid w:val="00DD4A8C"/>
    <w:rsid w:val="00DD4B44"/>
    <w:rsid w:val="00DD53B1"/>
    <w:rsid w:val="00DD540F"/>
    <w:rsid w:val="00DD543C"/>
    <w:rsid w:val="00DD5991"/>
    <w:rsid w:val="00DD5A48"/>
    <w:rsid w:val="00DD5AE0"/>
    <w:rsid w:val="00DD5B2A"/>
    <w:rsid w:val="00DD6133"/>
    <w:rsid w:val="00DD66EA"/>
    <w:rsid w:val="00DD6A73"/>
    <w:rsid w:val="00DD6B60"/>
    <w:rsid w:val="00DD6DF3"/>
    <w:rsid w:val="00DD7305"/>
    <w:rsid w:val="00DD7AF3"/>
    <w:rsid w:val="00DD7C8C"/>
    <w:rsid w:val="00DD7F76"/>
    <w:rsid w:val="00DD7FEC"/>
    <w:rsid w:val="00DE024E"/>
    <w:rsid w:val="00DE048D"/>
    <w:rsid w:val="00DE08D1"/>
    <w:rsid w:val="00DE0AF5"/>
    <w:rsid w:val="00DE0C64"/>
    <w:rsid w:val="00DE115B"/>
    <w:rsid w:val="00DE1B52"/>
    <w:rsid w:val="00DE1C6F"/>
    <w:rsid w:val="00DE30CB"/>
    <w:rsid w:val="00DE3103"/>
    <w:rsid w:val="00DE3253"/>
    <w:rsid w:val="00DE3540"/>
    <w:rsid w:val="00DE37EC"/>
    <w:rsid w:val="00DE3F8B"/>
    <w:rsid w:val="00DE4189"/>
    <w:rsid w:val="00DE41A7"/>
    <w:rsid w:val="00DE4226"/>
    <w:rsid w:val="00DE45AE"/>
    <w:rsid w:val="00DE45F6"/>
    <w:rsid w:val="00DE4650"/>
    <w:rsid w:val="00DE487B"/>
    <w:rsid w:val="00DE487C"/>
    <w:rsid w:val="00DE4BCA"/>
    <w:rsid w:val="00DE4C4B"/>
    <w:rsid w:val="00DE4C51"/>
    <w:rsid w:val="00DE522B"/>
    <w:rsid w:val="00DE5AD1"/>
    <w:rsid w:val="00DE5DB6"/>
    <w:rsid w:val="00DE6153"/>
    <w:rsid w:val="00DE65DD"/>
    <w:rsid w:val="00DE670F"/>
    <w:rsid w:val="00DE6CD0"/>
    <w:rsid w:val="00DE6E28"/>
    <w:rsid w:val="00DE6F7F"/>
    <w:rsid w:val="00DE72B4"/>
    <w:rsid w:val="00DE7516"/>
    <w:rsid w:val="00DE75BB"/>
    <w:rsid w:val="00DE7654"/>
    <w:rsid w:val="00DE793E"/>
    <w:rsid w:val="00DE7C72"/>
    <w:rsid w:val="00DF0054"/>
    <w:rsid w:val="00DF0195"/>
    <w:rsid w:val="00DF02AE"/>
    <w:rsid w:val="00DF038E"/>
    <w:rsid w:val="00DF03D6"/>
    <w:rsid w:val="00DF0889"/>
    <w:rsid w:val="00DF092C"/>
    <w:rsid w:val="00DF0AA9"/>
    <w:rsid w:val="00DF0AE6"/>
    <w:rsid w:val="00DF0E58"/>
    <w:rsid w:val="00DF1171"/>
    <w:rsid w:val="00DF1186"/>
    <w:rsid w:val="00DF12A6"/>
    <w:rsid w:val="00DF1343"/>
    <w:rsid w:val="00DF1645"/>
    <w:rsid w:val="00DF180C"/>
    <w:rsid w:val="00DF1868"/>
    <w:rsid w:val="00DF2041"/>
    <w:rsid w:val="00DF20F2"/>
    <w:rsid w:val="00DF2197"/>
    <w:rsid w:val="00DF24E7"/>
    <w:rsid w:val="00DF2508"/>
    <w:rsid w:val="00DF280F"/>
    <w:rsid w:val="00DF2E92"/>
    <w:rsid w:val="00DF2F2B"/>
    <w:rsid w:val="00DF2FFD"/>
    <w:rsid w:val="00DF30F5"/>
    <w:rsid w:val="00DF32CC"/>
    <w:rsid w:val="00DF392D"/>
    <w:rsid w:val="00DF3A53"/>
    <w:rsid w:val="00DF3C0A"/>
    <w:rsid w:val="00DF3E5E"/>
    <w:rsid w:val="00DF3F5D"/>
    <w:rsid w:val="00DF4034"/>
    <w:rsid w:val="00DF4539"/>
    <w:rsid w:val="00DF48E1"/>
    <w:rsid w:val="00DF4992"/>
    <w:rsid w:val="00DF49AB"/>
    <w:rsid w:val="00DF4B05"/>
    <w:rsid w:val="00DF4D7A"/>
    <w:rsid w:val="00DF4F62"/>
    <w:rsid w:val="00DF5146"/>
    <w:rsid w:val="00DF53DE"/>
    <w:rsid w:val="00DF57E2"/>
    <w:rsid w:val="00DF583D"/>
    <w:rsid w:val="00DF5974"/>
    <w:rsid w:val="00DF59A1"/>
    <w:rsid w:val="00DF5D09"/>
    <w:rsid w:val="00DF5FA8"/>
    <w:rsid w:val="00DF6114"/>
    <w:rsid w:val="00DF644C"/>
    <w:rsid w:val="00DF64A7"/>
    <w:rsid w:val="00DF681B"/>
    <w:rsid w:val="00DF6FA5"/>
    <w:rsid w:val="00DF710A"/>
    <w:rsid w:val="00DF7672"/>
    <w:rsid w:val="00DF7679"/>
    <w:rsid w:val="00DF7CCC"/>
    <w:rsid w:val="00DF7D8E"/>
    <w:rsid w:val="00DF7E31"/>
    <w:rsid w:val="00DF7F04"/>
    <w:rsid w:val="00E00216"/>
    <w:rsid w:val="00E00248"/>
    <w:rsid w:val="00E004DC"/>
    <w:rsid w:val="00E0077B"/>
    <w:rsid w:val="00E00838"/>
    <w:rsid w:val="00E008C8"/>
    <w:rsid w:val="00E009A3"/>
    <w:rsid w:val="00E00C16"/>
    <w:rsid w:val="00E01061"/>
    <w:rsid w:val="00E0148F"/>
    <w:rsid w:val="00E01534"/>
    <w:rsid w:val="00E016C0"/>
    <w:rsid w:val="00E018FF"/>
    <w:rsid w:val="00E019D7"/>
    <w:rsid w:val="00E01B33"/>
    <w:rsid w:val="00E01BFA"/>
    <w:rsid w:val="00E02612"/>
    <w:rsid w:val="00E026C0"/>
    <w:rsid w:val="00E02934"/>
    <w:rsid w:val="00E02A1F"/>
    <w:rsid w:val="00E035CB"/>
    <w:rsid w:val="00E037EC"/>
    <w:rsid w:val="00E03FC6"/>
    <w:rsid w:val="00E04278"/>
    <w:rsid w:val="00E042B6"/>
    <w:rsid w:val="00E046AA"/>
    <w:rsid w:val="00E04F6D"/>
    <w:rsid w:val="00E0525C"/>
    <w:rsid w:val="00E054A2"/>
    <w:rsid w:val="00E05614"/>
    <w:rsid w:val="00E05757"/>
    <w:rsid w:val="00E05793"/>
    <w:rsid w:val="00E05991"/>
    <w:rsid w:val="00E05FB9"/>
    <w:rsid w:val="00E06001"/>
    <w:rsid w:val="00E0629F"/>
    <w:rsid w:val="00E06997"/>
    <w:rsid w:val="00E07099"/>
    <w:rsid w:val="00E07143"/>
    <w:rsid w:val="00E073B0"/>
    <w:rsid w:val="00E0773C"/>
    <w:rsid w:val="00E0793C"/>
    <w:rsid w:val="00E07B92"/>
    <w:rsid w:val="00E07BCB"/>
    <w:rsid w:val="00E07F0C"/>
    <w:rsid w:val="00E07F8D"/>
    <w:rsid w:val="00E07FCF"/>
    <w:rsid w:val="00E100E6"/>
    <w:rsid w:val="00E101C3"/>
    <w:rsid w:val="00E10369"/>
    <w:rsid w:val="00E105A3"/>
    <w:rsid w:val="00E10981"/>
    <w:rsid w:val="00E11279"/>
    <w:rsid w:val="00E113A3"/>
    <w:rsid w:val="00E1143F"/>
    <w:rsid w:val="00E114DB"/>
    <w:rsid w:val="00E11581"/>
    <w:rsid w:val="00E1173F"/>
    <w:rsid w:val="00E11D29"/>
    <w:rsid w:val="00E11DC8"/>
    <w:rsid w:val="00E1240C"/>
    <w:rsid w:val="00E1248F"/>
    <w:rsid w:val="00E12523"/>
    <w:rsid w:val="00E1267A"/>
    <w:rsid w:val="00E12DEC"/>
    <w:rsid w:val="00E12EA9"/>
    <w:rsid w:val="00E12FFF"/>
    <w:rsid w:val="00E13043"/>
    <w:rsid w:val="00E133FE"/>
    <w:rsid w:val="00E1367C"/>
    <w:rsid w:val="00E13699"/>
    <w:rsid w:val="00E13B49"/>
    <w:rsid w:val="00E13B75"/>
    <w:rsid w:val="00E140E2"/>
    <w:rsid w:val="00E14E44"/>
    <w:rsid w:val="00E14F62"/>
    <w:rsid w:val="00E15AFA"/>
    <w:rsid w:val="00E15BED"/>
    <w:rsid w:val="00E15D18"/>
    <w:rsid w:val="00E15E3F"/>
    <w:rsid w:val="00E1619C"/>
    <w:rsid w:val="00E1649D"/>
    <w:rsid w:val="00E167E6"/>
    <w:rsid w:val="00E169FA"/>
    <w:rsid w:val="00E16BCD"/>
    <w:rsid w:val="00E16D54"/>
    <w:rsid w:val="00E16FB0"/>
    <w:rsid w:val="00E17397"/>
    <w:rsid w:val="00E1749D"/>
    <w:rsid w:val="00E17926"/>
    <w:rsid w:val="00E17BFC"/>
    <w:rsid w:val="00E17C2B"/>
    <w:rsid w:val="00E17C32"/>
    <w:rsid w:val="00E17FA7"/>
    <w:rsid w:val="00E17FF2"/>
    <w:rsid w:val="00E20407"/>
    <w:rsid w:val="00E20581"/>
    <w:rsid w:val="00E2077C"/>
    <w:rsid w:val="00E207D2"/>
    <w:rsid w:val="00E2083C"/>
    <w:rsid w:val="00E222B5"/>
    <w:rsid w:val="00E224F3"/>
    <w:rsid w:val="00E228BD"/>
    <w:rsid w:val="00E229A6"/>
    <w:rsid w:val="00E229C0"/>
    <w:rsid w:val="00E22B8A"/>
    <w:rsid w:val="00E231BA"/>
    <w:rsid w:val="00E23315"/>
    <w:rsid w:val="00E23594"/>
    <w:rsid w:val="00E235BA"/>
    <w:rsid w:val="00E23643"/>
    <w:rsid w:val="00E240C1"/>
    <w:rsid w:val="00E24487"/>
    <w:rsid w:val="00E2464F"/>
    <w:rsid w:val="00E24BE6"/>
    <w:rsid w:val="00E24FDB"/>
    <w:rsid w:val="00E251AD"/>
    <w:rsid w:val="00E251AF"/>
    <w:rsid w:val="00E251ED"/>
    <w:rsid w:val="00E25504"/>
    <w:rsid w:val="00E2573E"/>
    <w:rsid w:val="00E257E0"/>
    <w:rsid w:val="00E25F9E"/>
    <w:rsid w:val="00E261F4"/>
    <w:rsid w:val="00E26276"/>
    <w:rsid w:val="00E262C5"/>
    <w:rsid w:val="00E264B3"/>
    <w:rsid w:val="00E2674B"/>
    <w:rsid w:val="00E26797"/>
    <w:rsid w:val="00E26A07"/>
    <w:rsid w:val="00E26D24"/>
    <w:rsid w:val="00E27295"/>
    <w:rsid w:val="00E27606"/>
    <w:rsid w:val="00E27A52"/>
    <w:rsid w:val="00E27F2C"/>
    <w:rsid w:val="00E3007C"/>
    <w:rsid w:val="00E3013D"/>
    <w:rsid w:val="00E301AA"/>
    <w:rsid w:val="00E3077F"/>
    <w:rsid w:val="00E30817"/>
    <w:rsid w:val="00E30C90"/>
    <w:rsid w:val="00E30DAB"/>
    <w:rsid w:val="00E30E27"/>
    <w:rsid w:val="00E30EA6"/>
    <w:rsid w:val="00E31289"/>
    <w:rsid w:val="00E312E9"/>
    <w:rsid w:val="00E3144E"/>
    <w:rsid w:val="00E31618"/>
    <w:rsid w:val="00E317A9"/>
    <w:rsid w:val="00E31FAC"/>
    <w:rsid w:val="00E32110"/>
    <w:rsid w:val="00E3213B"/>
    <w:rsid w:val="00E32323"/>
    <w:rsid w:val="00E32382"/>
    <w:rsid w:val="00E32A38"/>
    <w:rsid w:val="00E32BE9"/>
    <w:rsid w:val="00E32CC8"/>
    <w:rsid w:val="00E32D2D"/>
    <w:rsid w:val="00E3326C"/>
    <w:rsid w:val="00E3354C"/>
    <w:rsid w:val="00E33749"/>
    <w:rsid w:val="00E33753"/>
    <w:rsid w:val="00E33900"/>
    <w:rsid w:val="00E33B39"/>
    <w:rsid w:val="00E34028"/>
    <w:rsid w:val="00E342A3"/>
    <w:rsid w:val="00E34356"/>
    <w:rsid w:val="00E34388"/>
    <w:rsid w:val="00E344E9"/>
    <w:rsid w:val="00E34781"/>
    <w:rsid w:val="00E34A44"/>
    <w:rsid w:val="00E34D9C"/>
    <w:rsid w:val="00E34DE3"/>
    <w:rsid w:val="00E34E18"/>
    <w:rsid w:val="00E34E77"/>
    <w:rsid w:val="00E35078"/>
    <w:rsid w:val="00E35161"/>
    <w:rsid w:val="00E351C6"/>
    <w:rsid w:val="00E351D8"/>
    <w:rsid w:val="00E354B0"/>
    <w:rsid w:val="00E35669"/>
    <w:rsid w:val="00E357C8"/>
    <w:rsid w:val="00E358E1"/>
    <w:rsid w:val="00E35BFA"/>
    <w:rsid w:val="00E35F72"/>
    <w:rsid w:val="00E362F1"/>
    <w:rsid w:val="00E367E2"/>
    <w:rsid w:val="00E36909"/>
    <w:rsid w:val="00E36A0C"/>
    <w:rsid w:val="00E36A9D"/>
    <w:rsid w:val="00E36ACD"/>
    <w:rsid w:val="00E36D29"/>
    <w:rsid w:val="00E36E96"/>
    <w:rsid w:val="00E36F7C"/>
    <w:rsid w:val="00E371C9"/>
    <w:rsid w:val="00E37506"/>
    <w:rsid w:val="00E37582"/>
    <w:rsid w:val="00E377CD"/>
    <w:rsid w:val="00E37A1D"/>
    <w:rsid w:val="00E37B7C"/>
    <w:rsid w:val="00E407D9"/>
    <w:rsid w:val="00E40948"/>
    <w:rsid w:val="00E40C86"/>
    <w:rsid w:val="00E4109F"/>
    <w:rsid w:val="00E4142B"/>
    <w:rsid w:val="00E416A3"/>
    <w:rsid w:val="00E4179E"/>
    <w:rsid w:val="00E41AB1"/>
    <w:rsid w:val="00E41C66"/>
    <w:rsid w:val="00E42290"/>
    <w:rsid w:val="00E422A7"/>
    <w:rsid w:val="00E425EE"/>
    <w:rsid w:val="00E4263C"/>
    <w:rsid w:val="00E4277B"/>
    <w:rsid w:val="00E427DE"/>
    <w:rsid w:val="00E42B15"/>
    <w:rsid w:val="00E43057"/>
    <w:rsid w:val="00E43816"/>
    <w:rsid w:val="00E43A5C"/>
    <w:rsid w:val="00E43C82"/>
    <w:rsid w:val="00E43CC1"/>
    <w:rsid w:val="00E43F79"/>
    <w:rsid w:val="00E43FAF"/>
    <w:rsid w:val="00E4400B"/>
    <w:rsid w:val="00E446C6"/>
    <w:rsid w:val="00E446F6"/>
    <w:rsid w:val="00E44C3F"/>
    <w:rsid w:val="00E450D7"/>
    <w:rsid w:val="00E451B5"/>
    <w:rsid w:val="00E45563"/>
    <w:rsid w:val="00E456F7"/>
    <w:rsid w:val="00E458B9"/>
    <w:rsid w:val="00E45B87"/>
    <w:rsid w:val="00E45D34"/>
    <w:rsid w:val="00E4624E"/>
    <w:rsid w:val="00E46298"/>
    <w:rsid w:val="00E46425"/>
    <w:rsid w:val="00E465E9"/>
    <w:rsid w:val="00E46A68"/>
    <w:rsid w:val="00E47270"/>
    <w:rsid w:val="00E47452"/>
    <w:rsid w:val="00E478C4"/>
    <w:rsid w:val="00E47975"/>
    <w:rsid w:val="00E47D3B"/>
    <w:rsid w:val="00E47EB2"/>
    <w:rsid w:val="00E5035F"/>
    <w:rsid w:val="00E504BB"/>
    <w:rsid w:val="00E50758"/>
    <w:rsid w:val="00E508C2"/>
    <w:rsid w:val="00E50B75"/>
    <w:rsid w:val="00E50CAC"/>
    <w:rsid w:val="00E50E5E"/>
    <w:rsid w:val="00E50FB6"/>
    <w:rsid w:val="00E51161"/>
    <w:rsid w:val="00E5121E"/>
    <w:rsid w:val="00E51543"/>
    <w:rsid w:val="00E515A5"/>
    <w:rsid w:val="00E51824"/>
    <w:rsid w:val="00E51913"/>
    <w:rsid w:val="00E519B1"/>
    <w:rsid w:val="00E519D4"/>
    <w:rsid w:val="00E51A74"/>
    <w:rsid w:val="00E51DC9"/>
    <w:rsid w:val="00E525E9"/>
    <w:rsid w:val="00E52903"/>
    <w:rsid w:val="00E5291C"/>
    <w:rsid w:val="00E52A4E"/>
    <w:rsid w:val="00E53008"/>
    <w:rsid w:val="00E531D8"/>
    <w:rsid w:val="00E5362A"/>
    <w:rsid w:val="00E5367A"/>
    <w:rsid w:val="00E5378E"/>
    <w:rsid w:val="00E53B50"/>
    <w:rsid w:val="00E53B9C"/>
    <w:rsid w:val="00E53CD2"/>
    <w:rsid w:val="00E5405A"/>
    <w:rsid w:val="00E542F0"/>
    <w:rsid w:val="00E5430C"/>
    <w:rsid w:val="00E54390"/>
    <w:rsid w:val="00E549BB"/>
    <w:rsid w:val="00E54AC9"/>
    <w:rsid w:val="00E54EA4"/>
    <w:rsid w:val="00E5500E"/>
    <w:rsid w:val="00E55169"/>
    <w:rsid w:val="00E55325"/>
    <w:rsid w:val="00E5587E"/>
    <w:rsid w:val="00E5596D"/>
    <w:rsid w:val="00E55F2C"/>
    <w:rsid w:val="00E56004"/>
    <w:rsid w:val="00E56581"/>
    <w:rsid w:val="00E5663B"/>
    <w:rsid w:val="00E568A3"/>
    <w:rsid w:val="00E569A2"/>
    <w:rsid w:val="00E56D0A"/>
    <w:rsid w:val="00E57100"/>
    <w:rsid w:val="00E57286"/>
    <w:rsid w:val="00E57384"/>
    <w:rsid w:val="00E574A9"/>
    <w:rsid w:val="00E57625"/>
    <w:rsid w:val="00E57807"/>
    <w:rsid w:val="00E5780F"/>
    <w:rsid w:val="00E57856"/>
    <w:rsid w:val="00E57BAD"/>
    <w:rsid w:val="00E57C32"/>
    <w:rsid w:val="00E57D6D"/>
    <w:rsid w:val="00E60226"/>
    <w:rsid w:val="00E602D9"/>
    <w:rsid w:val="00E60384"/>
    <w:rsid w:val="00E60706"/>
    <w:rsid w:val="00E610CA"/>
    <w:rsid w:val="00E610CB"/>
    <w:rsid w:val="00E61358"/>
    <w:rsid w:val="00E613C9"/>
    <w:rsid w:val="00E6148C"/>
    <w:rsid w:val="00E6162F"/>
    <w:rsid w:val="00E61806"/>
    <w:rsid w:val="00E61C4F"/>
    <w:rsid w:val="00E622D0"/>
    <w:rsid w:val="00E62957"/>
    <w:rsid w:val="00E6298B"/>
    <w:rsid w:val="00E62AE0"/>
    <w:rsid w:val="00E62B01"/>
    <w:rsid w:val="00E62DA5"/>
    <w:rsid w:val="00E6303F"/>
    <w:rsid w:val="00E63124"/>
    <w:rsid w:val="00E6318E"/>
    <w:rsid w:val="00E633CA"/>
    <w:rsid w:val="00E6398D"/>
    <w:rsid w:val="00E63DCC"/>
    <w:rsid w:val="00E63E0E"/>
    <w:rsid w:val="00E640A6"/>
    <w:rsid w:val="00E64124"/>
    <w:rsid w:val="00E641FB"/>
    <w:rsid w:val="00E649B5"/>
    <w:rsid w:val="00E64A13"/>
    <w:rsid w:val="00E653F4"/>
    <w:rsid w:val="00E6549D"/>
    <w:rsid w:val="00E654A7"/>
    <w:rsid w:val="00E6568D"/>
    <w:rsid w:val="00E65B8E"/>
    <w:rsid w:val="00E65D3A"/>
    <w:rsid w:val="00E65D42"/>
    <w:rsid w:val="00E65E1E"/>
    <w:rsid w:val="00E6601F"/>
    <w:rsid w:val="00E66730"/>
    <w:rsid w:val="00E668C2"/>
    <w:rsid w:val="00E67032"/>
    <w:rsid w:val="00E670D8"/>
    <w:rsid w:val="00E67864"/>
    <w:rsid w:val="00E6787F"/>
    <w:rsid w:val="00E67CB4"/>
    <w:rsid w:val="00E67CF0"/>
    <w:rsid w:val="00E67E8A"/>
    <w:rsid w:val="00E67E95"/>
    <w:rsid w:val="00E67F88"/>
    <w:rsid w:val="00E700A5"/>
    <w:rsid w:val="00E705BE"/>
    <w:rsid w:val="00E70BCB"/>
    <w:rsid w:val="00E70C68"/>
    <w:rsid w:val="00E70D69"/>
    <w:rsid w:val="00E70DE9"/>
    <w:rsid w:val="00E71026"/>
    <w:rsid w:val="00E71324"/>
    <w:rsid w:val="00E71960"/>
    <w:rsid w:val="00E719C8"/>
    <w:rsid w:val="00E71B0A"/>
    <w:rsid w:val="00E71B5D"/>
    <w:rsid w:val="00E71EA8"/>
    <w:rsid w:val="00E72117"/>
    <w:rsid w:val="00E723AA"/>
    <w:rsid w:val="00E72573"/>
    <w:rsid w:val="00E7266F"/>
    <w:rsid w:val="00E72771"/>
    <w:rsid w:val="00E72C3C"/>
    <w:rsid w:val="00E72CC0"/>
    <w:rsid w:val="00E72D1A"/>
    <w:rsid w:val="00E72E3D"/>
    <w:rsid w:val="00E7316C"/>
    <w:rsid w:val="00E731DB"/>
    <w:rsid w:val="00E7339E"/>
    <w:rsid w:val="00E73457"/>
    <w:rsid w:val="00E734F7"/>
    <w:rsid w:val="00E734F8"/>
    <w:rsid w:val="00E73553"/>
    <w:rsid w:val="00E73892"/>
    <w:rsid w:val="00E73B2C"/>
    <w:rsid w:val="00E745F4"/>
    <w:rsid w:val="00E746F8"/>
    <w:rsid w:val="00E7476D"/>
    <w:rsid w:val="00E74978"/>
    <w:rsid w:val="00E74C18"/>
    <w:rsid w:val="00E74D2E"/>
    <w:rsid w:val="00E74E59"/>
    <w:rsid w:val="00E74F60"/>
    <w:rsid w:val="00E75016"/>
    <w:rsid w:val="00E7527C"/>
    <w:rsid w:val="00E7528F"/>
    <w:rsid w:val="00E752AA"/>
    <w:rsid w:val="00E755DC"/>
    <w:rsid w:val="00E7576E"/>
    <w:rsid w:val="00E757CB"/>
    <w:rsid w:val="00E75C55"/>
    <w:rsid w:val="00E75F13"/>
    <w:rsid w:val="00E76169"/>
    <w:rsid w:val="00E77019"/>
    <w:rsid w:val="00E771C2"/>
    <w:rsid w:val="00E77299"/>
    <w:rsid w:val="00E77A08"/>
    <w:rsid w:val="00E77B28"/>
    <w:rsid w:val="00E77C36"/>
    <w:rsid w:val="00E77D5A"/>
    <w:rsid w:val="00E77EA8"/>
    <w:rsid w:val="00E8049F"/>
    <w:rsid w:val="00E80AF6"/>
    <w:rsid w:val="00E80CC7"/>
    <w:rsid w:val="00E811E5"/>
    <w:rsid w:val="00E81378"/>
    <w:rsid w:val="00E8147D"/>
    <w:rsid w:val="00E815FF"/>
    <w:rsid w:val="00E8169F"/>
    <w:rsid w:val="00E81C13"/>
    <w:rsid w:val="00E81C51"/>
    <w:rsid w:val="00E81D45"/>
    <w:rsid w:val="00E81E16"/>
    <w:rsid w:val="00E81E4A"/>
    <w:rsid w:val="00E81FE4"/>
    <w:rsid w:val="00E82430"/>
    <w:rsid w:val="00E82471"/>
    <w:rsid w:val="00E8253D"/>
    <w:rsid w:val="00E828D2"/>
    <w:rsid w:val="00E82BB8"/>
    <w:rsid w:val="00E82D47"/>
    <w:rsid w:val="00E82E2B"/>
    <w:rsid w:val="00E833CA"/>
    <w:rsid w:val="00E8359C"/>
    <w:rsid w:val="00E83848"/>
    <w:rsid w:val="00E83948"/>
    <w:rsid w:val="00E8396B"/>
    <w:rsid w:val="00E83E42"/>
    <w:rsid w:val="00E840F2"/>
    <w:rsid w:val="00E8432E"/>
    <w:rsid w:val="00E84445"/>
    <w:rsid w:val="00E8475B"/>
    <w:rsid w:val="00E8491E"/>
    <w:rsid w:val="00E84B1C"/>
    <w:rsid w:val="00E84D21"/>
    <w:rsid w:val="00E84D87"/>
    <w:rsid w:val="00E84DFB"/>
    <w:rsid w:val="00E8501D"/>
    <w:rsid w:val="00E851C9"/>
    <w:rsid w:val="00E85209"/>
    <w:rsid w:val="00E85855"/>
    <w:rsid w:val="00E859EE"/>
    <w:rsid w:val="00E85EA4"/>
    <w:rsid w:val="00E8603C"/>
    <w:rsid w:val="00E86282"/>
    <w:rsid w:val="00E86C07"/>
    <w:rsid w:val="00E86CD1"/>
    <w:rsid w:val="00E86D9C"/>
    <w:rsid w:val="00E86EE6"/>
    <w:rsid w:val="00E86F8A"/>
    <w:rsid w:val="00E870B9"/>
    <w:rsid w:val="00E87246"/>
    <w:rsid w:val="00E872D2"/>
    <w:rsid w:val="00E874F0"/>
    <w:rsid w:val="00E87805"/>
    <w:rsid w:val="00E87837"/>
    <w:rsid w:val="00E8785B"/>
    <w:rsid w:val="00E90144"/>
    <w:rsid w:val="00E9037E"/>
    <w:rsid w:val="00E90607"/>
    <w:rsid w:val="00E90678"/>
    <w:rsid w:val="00E90691"/>
    <w:rsid w:val="00E90792"/>
    <w:rsid w:val="00E908BC"/>
    <w:rsid w:val="00E90C28"/>
    <w:rsid w:val="00E91127"/>
    <w:rsid w:val="00E912CE"/>
    <w:rsid w:val="00E91B95"/>
    <w:rsid w:val="00E91D91"/>
    <w:rsid w:val="00E91DA1"/>
    <w:rsid w:val="00E921B7"/>
    <w:rsid w:val="00E921F4"/>
    <w:rsid w:val="00E92431"/>
    <w:rsid w:val="00E9259F"/>
    <w:rsid w:val="00E92620"/>
    <w:rsid w:val="00E92939"/>
    <w:rsid w:val="00E929A1"/>
    <w:rsid w:val="00E92A35"/>
    <w:rsid w:val="00E92E08"/>
    <w:rsid w:val="00E92F13"/>
    <w:rsid w:val="00E92FF1"/>
    <w:rsid w:val="00E931F0"/>
    <w:rsid w:val="00E93325"/>
    <w:rsid w:val="00E93B05"/>
    <w:rsid w:val="00E93C25"/>
    <w:rsid w:val="00E93EFC"/>
    <w:rsid w:val="00E93FC8"/>
    <w:rsid w:val="00E94322"/>
    <w:rsid w:val="00E9443D"/>
    <w:rsid w:val="00E94640"/>
    <w:rsid w:val="00E9486C"/>
    <w:rsid w:val="00E94930"/>
    <w:rsid w:val="00E94A62"/>
    <w:rsid w:val="00E94C6A"/>
    <w:rsid w:val="00E94CCC"/>
    <w:rsid w:val="00E9511F"/>
    <w:rsid w:val="00E953BA"/>
    <w:rsid w:val="00E95873"/>
    <w:rsid w:val="00E95A6C"/>
    <w:rsid w:val="00E95F06"/>
    <w:rsid w:val="00E961E6"/>
    <w:rsid w:val="00E96493"/>
    <w:rsid w:val="00E96563"/>
    <w:rsid w:val="00E96689"/>
    <w:rsid w:val="00E96F7C"/>
    <w:rsid w:val="00E970B7"/>
    <w:rsid w:val="00E97418"/>
    <w:rsid w:val="00E9773B"/>
    <w:rsid w:val="00E97BF4"/>
    <w:rsid w:val="00E97CAF"/>
    <w:rsid w:val="00E97D93"/>
    <w:rsid w:val="00EA00AB"/>
    <w:rsid w:val="00EA0215"/>
    <w:rsid w:val="00EA0271"/>
    <w:rsid w:val="00EA034F"/>
    <w:rsid w:val="00EA0842"/>
    <w:rsid w:val="00EA0DBE"/>
    <w:rsid w:val="00EA14F0"/>
    <w:rsid w:val="00EA153A"/>
    <w:rsid w:val="00EA15DA"/>
    <w:rsid w:val="00EA15EA"/>
    <w:rsid w:val="00EA16C5"/>
    <w:rsid w:val="00EA177E"/>
    <w:rsid w:val="00EA19BF"/>
    <w:rsid w:val="00EA1DEB"/>
    <w:rsid w:val="00EA201D"/>
    <w:rsid w:val="00EA2154"/>
    <w:rsid w:val="00EA2408"/>
    <w:rsid w:val="00EA2535"/>
    <w:rsid w:val="00EA269B"/>
    <w:rsid w:val="00EA27AF"/>
    <w:rsid w:val="00EA2844"/>
    <w:rsid w:val="00EA290D"/>
    <w:rsid w:val="00EA2A25"/>
    <w:rsid w:val="00EA2C70"/>
    <w:rsid w:val="00EA2FE1"/>
    <w:rsid w:val="00EA30BB"/>
    <w:rsid w:val="00EA3650"/>
    <w:rsid w:val="00EA36FB"/>
    <w:rsid w:val="00EA3716"/>
    <w:rsid w:val="00EA3782"/>
    <w:rsid w:val="00EA3EDF"/>
    <w:rsid w:val="00EA3F45"/>
    <w:rsid w:val="00EA3F50"/>
    <w:rsid w:val="00EA41B5"/>
    <w:rsid w:val="00EA4465"/>
    <w:rsid w:val="00EA4703"/>
    <w:rsid w:val="00EA49B5"/>
    <w:rsid w:val="00EA4AD2"/>
    <w:rsid w:val="00EA4DBA"/>
    <w:rsid w:val="00EA59E0"/>
    <w:rsid w:val="00EA5CB7"/>
    <w:rsid w:val="00EA5D6F"/>
    <w:rsid w:val="00EA5E03"/>
    <w:rsid w:val="00EA5F2A"/>
    <w:rsid w:val="00EA68A7"/>
    <w:rsid w:val="00EA69B1"/>
    <w:rsid w:val="00EA6D3C"/>
    <w:rsid w:val="00EA7161"/>
    <w:rsid w:val="00EA7280"/>
    <w:rsid w:val="00EA7373"/>
    <w:rsid w:val="00EA7A23"/>
    <w:rsid w:val="00EA7BAB"/>
    <w:rsid w:val="00EA7C37"/>
    <w:rsid w:val="00EB0031"/>
    <w:rsid w:val="00EB02B8"/>
    <w:rsid w:val="00EB0616"/>
    <w:rsid w:val="00EB0645"/>
    <w:rsid w:val="00EB06D3"/>
    <w:rsid w:val="00EB079D"/>
    <w:rsid w:val="00EB0AB3"/>
    <w:rsid w:val="00EB0C58"/>
    <w:rsid w:val="00EB1117"/>
    <w:rsid w:val="00EB1391"/>
    <w:rsid w:val="00EB155A"/>
    <w:rsid w:val="00EB1582"/>
    <w:rsid w:val="00EB17D1"/>
    <w:rsid w:val="00EB1C5A"/>
    <w:rsid w:val="00EB1F8D"/>
    <w:rsid w:val="00EB22E9"/>
    <w:rsid w:val="00EB22F6"/>
    <w:rsid w:val="00EB2641"/>
    <w:rsid w:val="00EB27FA"/>
    <w:rsid w:val="00EB2978"/>
    <w:rsid w:val="00EB2990"/>
    <w:rsid w:val="00EB2A2A"/>
    <w:rsid w:val="00EB2AEF"/>
    <w:rsid w:val="00EB2CC8"/>
    <w:rsid w:val="00EB2FFA"/>
    <w:rsid w:val="00EB3213"/>
    <w:rsid w:val="00EB395B"/>
    <w:rsid w:val="00EB3DA8"/>
    <w:rsid w:val="00EB3ED2"/>
    <w:rsid w:val="00EB41EB"/>
    <w:rsid w:val="00EB426B"/>
    <w:rsid w:val="00EB43F4"/>
    <w:rsid w:val="00EB48FD"/>
    <w:rsid w:val="00EB4BFC"/>
    <w:rsid w:val="00EB4D25"/>
    <w:rsid w:val="00EB4EC4"/>
    <w:rsid w:val="00EB4EC7"/>
    <w:rsid w:val="00EB5076"/>
    <w:rsid w:val="00EB541C"/>
    <w:rsid w:val="00EB5663"/>
    <w:rsid w:val="00EB57E6"/>
    <w:rsid w:val="00EB5847"/>
    <w:rsid w:val="00EB5910"/>
    <w:rsid w:val="00EB5CD4"/>
    <w:rsid w:val="00EB5DBA"/>
    <w:rsid w:val="00EB6094"/>
    <w:rsid w:val="00EB6191"/>
    <w:rsid w:val="00EB61BA"/>
    <w:rsid w:val="00EB6567"/>
    <w:rsid w:val="00EB658F"/>
    <w:rsid w:val="00EB66F0"/>
    <w:rsid w:val="00EB6770"/>
    <w:rsid w:val="00EB67BA"/>
    <w:rsid w:val="00EB6C5E"/>
    <w:rsid w:val="00EB6D9D"/>
    <w:rsid w:val="00EB7031"/>
    <w:rsid w:val="00EB7679"/>
    <w:rsid w:val="00EB78B6"/>
    <w:rsid w:val="00EB7952"/>
    <w:rsid w:val="00EC0189"/>
    <w:rsid w:val="00EC01E7"/>
    <w:rsid w:val="00EC027E"/>
    <w:rsid w:val="00EC02C9"/>
    <w:rsid w:val="00EC0435"/>
    <w:rsid w:val="00EC0B90"/>
    <w:rsid w:val="00EC0F00"/>
    <w:rsid w:val="00EC112F"/>
    <w:rsid w:val="00EC124C"/>
    <w:rsid w:val="00EC1368"/>
    <w:rsid w:val="00EC1A58"/>
    <w:rsid w:val="00EC1B6F"/>
    <w:rsid w:val="00EC1D50"/>
    <w:rsid w:val="00EC1ECB"/>
    <w:rsid w:val="00EC2067"/>
    <w:rsid w:val="00EC2160"/>
    <w:rsid w:val="00EC23A2"/>
    <w:rsid w:val="00EC256E"/>
    <w:rsid w:val="00EC29BA"/>
    <w:rsid w:val="00EC29D9"/>
    <w:rsid w:val="00EC2B26"/>
    <w:rsid w:val="00EC2B4C"/>
    <w:rsid w:val="00EC2D55"/>
    <w:rsid w:val="00EC2E52"/>
    <w:rsid w:val="00EC3159"/>
    <w:rsid w:val="00EC323D"/>
    <w:rsid w:val="00EC32A6"/>
    <w:rsid w:val="00EC343B"/>
    <w:rsid w:val="00EC36D4"/>
    <w:rsid w:val="00EC3C6B"/>
    <w:rsid w:val="00EC3D18"/>
    <w:rsid w:val="00EC3D44"/>
    <w:rsid w:val="00EC3F05"/>
    <w:rsid w:val="00EC4166"/>
    <w:rsid w:val="00EC42C6"/>
    <w:rsid w:val="00EC4352"/>
    <w:rsid w:val="00EC4366"/>
    <w:rsid w:val="00EC45F8"/>
    <w:rsid w:val="00EC4869"/>
    <w:rsid w:val="00EC48DD"/>
    <w:rsid w:val="00EC4998"/>
    <w:rsid w:val="00EC4AFD"/>
    <w:rsid w:val="00EC567D"/>
    <w:rsid w:val="00EC56DD"/>
    <w:rsid w:val="00EC5834"/>
    <w:rsid w:val="00EC58F9"/>
    <w:rsid w:val="00EC5C16"/>
    <w:rsid w:val="00EC5C1D"/>
    <w:rsid w:val="00EC5C7C"/>
    <w:rsid w:val="00EC5CB9"/>
    <w:rsid w:val="00EC5EF5"/>
    <w:rsid w:val="00EC650D"/>
    <w:rsid w:val="00EC6772"/>
    <w:rsid w:val="00EC6AFC"/>
    <w:rsid w:val="00EC70A9"/>
    <w:rsid w:val="00EC723C"/>
    <w:rsid w:val="00EC752F"/>
    <w:rsid w:val="00EC7A31"/>
    <w:rsid w:val="00EC7AB2"/>
    <w:rsid w:val="00EC7AD3"/>
    <w:rsid w:val="00EC7E12"/>
    <w:rsid w:val="00ED05D8"/>
    <w:rsid w:val="00ED09A3"/>
    <w:rsid w:val="00ED0A10"/>
    <w:rsid w:val="00ED0AF5"/>
    <w:rsid w:val="00ED0B8D"/>
    <w:rsid w:val="00ED0E54"/>
    <w:rsid w:val="00ED17FE"/>
    <w:rsid w:val="00ED19A0"/>
    <w:rsid w:val="00ED19E2"/>
    <w:rsid w:val="00ED1AD9"/>
    <w:rsid w:val="00ED1AFC"/>
    <w:rsid w:val="00ED1E22"/>
    <w:rsid w:val="00ED2317"/>
    <w:rsid w:val="00ED23E3"/>
    <w:rsid w:val="00ED25C8"/>
    <w:rsid w:val="00ED27D1"/>
    <w:rsid w:val="00ED298A"/>
    <w:rsid w:val="00ED2CD7"/>
    <w:rsid w:val="00ED2FF0"/>
    <w:rsid w:val="00ED311A"/>
    <w:rsid w:val="00ED3A28"/>
    <w:rsid w:val="00ED3AFA"/>
    <w:rsid w:val="00ED3AFF"/>
    <w:rsid w:val="00ED4830"/>
    <w:rsid w:val="00ED488F"/>
    <w:rsid w:val="00ED4BC6"/>
    <w:rsid w:val="00ED517C"/>
    <w:rsid w:val="00ED51F0"/>
    <w:rsid w:val="00ED524B"/>
    <w:rsid w:val="00ED543F"/>
    <w:rsid w:val="00ED5643"/>
    <w:rsid w:val="00ED5AB5"/>
    <w:rsid w:val="00ED5BF8"/>
    <w:rsid w:val="00ED662B"/>
    <w:rsid w:val="00ED67F3"/>
    <w:rsid w:val="00ED6A4D"/>
    <w:rsid w:val="00ED6ADD"/>
    <w:rsid w:val="00ED715E"/>
    <w:rsid w:val="00ED7523"/>
    <w:rsid w:val="00ED7692"/>
    <w:rsid w:val="00ED77CA"/>
    <w:rsid w:val="00ED7824"/>
    <w:rsid w:val="00ED7B82"/>
    <w:rsid w:val="00ED7F64"/>
    <w:rsid w:val="00EE0560"/>
    <w:rsid w:val="00EE070D"/>
    <w:rsid w:val="00EE094E"/>
    <w:rsid w:val="00EE0AA0"/>
    <w:rsid w:val="00EE0CF3"/>
    <w:rsid w:val="00EE1267"/>
    <w:rsid w:val="00EE15F0"/>
    <w:rsid w:val="00EE16C7"/>
    <w:rsid w:val="00EE1B88"/>
    <w:rsid w:val="00EE1D87"/>
    <w:rsid w:val="00EE2013"/>
    <w:rsid w:val="00EE21C7"/>
    <w:rsid w:val="00EE2FC2"/>
    <w:rsid w:val="00EE31CD"/>
    <w:rsid w:val="00EE330C"/>
    <w:rsid w:val="00EE376E"/>
    <w:rsid w:val="00EE39EE"/>
    <w:rsid w:val="00EE3A39"/>
    <w:rsid w:val="00EE3A7B"/>
    <w:rsid w:val="00EE3BBD"/>
    <w:rsid w:val="00EE3C07"/>
    <w:rsid w:val="00EE3D99"/>
    <w:rsid w:val="00EE3E4B"/>
    <w:rsid w:val="00EE40DE"/>
    <w:rsid w:val="00EE414B"/>
    <w:rsid w:val="00EE4241"/>
    <w:rsid w:val="00EE4613"/>
    <w:rsid w:val="00EE461E"/>
    <w:rsid w:val="00EE511C"/>
    <w:rsid w:val="00EE51FD"/>
    <w:rsid w:val="00EE5281"/>
    <w:rsid w:val="00EE5E5E"/>
    <w:rsid w:val="00EE672F"/>
    <w:rsid w:val="00EE69FD"/>
    <w:rsid w:val="00EE6A8D"/>
    <w:rsid w:val="00EE719F"/>
    <w:rsid w:val="00EE72C9"/>
    <w:rsid w:val="00EE764F"/>
    <w:rsid w:val="00EE7843"/>
    <w:rsid w:val="00EE7D78"/>
    <w:rsid w:val="00EE7ECD"/>
    <w:rsid w:val="00EF0939"/>
    <w:rsid w:val="00EF0A38"/>
    <w:rsid w:val="00EF0EE3"/>
    <w:rsid w:val="00EF1996"/>
    <w:rsid w:val="00EF1C7C"/>
    <w:rsid w:val="00EF1DEE"/>
    <w:rsid w:val="00EF1FF3"/>
    <w:rsid w:val="00EF21FA"/>
    <w:rsid w:val="00EF2205"/>
    <w:rsid w:val="00EF25E9"/>
    <w:rsid w:val="00EF260C"/>
    <w:rsid w:val="00EF2711"/>
    <w:rsid w:val="00EF2BFE"/>
    <w:rsid w:val="00EF2C2B"/>
    <w:rsid w:val="00EF2EA7"/>
    <w:rsid w:val="00EF31A9"/>
    <w:rsid w:val="00EF3387"/>
    <w:rsid w:val="00EF33B7"/>
    <w:rsid w:val="00EF34C4"/>
    <w:rsid w:val="00EF3571"/>
    <w:rsid w:val="00EF35A5"/>
    <w:rsid w:val="00EF3A5F"/>
    <w:rsid w:val="00EF45CC"/>
    <w:rsid w:val="00EF4856"/>
    <w:rsid w:val="00EF48AB"/>
    <w:rsid w:val="00EF4E10"/>
    <w:rsid w:val="00EF4FF2"/>
    <w:rsid w:val="00EF50E4"/>
    <w:rsid w:val="00EF53A5"/>
    <w:rsid w:val="00EF54AF"/>
    <w:rsid w:val="00EF59AA"/>
    <w:rsid w:val="00EF59D2"/>
    <w:rsid w:val="00EF5EC2"/>
    <w:rsid w:val="00EF5F9C"/>
    <w:rsid w:val="00EF5FD2"/>
    <w:rsid w:val="00EF62E9"/>
    <w:rsid w:val="00EF645A"/>
    <w:rsid w:val="00EF64A0"/>
    <w:rsid w:val="00EF697A"/>
    <w:rsid w:val="00EF69A5"/>
    <w:rsid w:val="00EF6C08"/>
    <w:rsid w:val="00EF6D52"/>
    <w:rsid w:val="00EF71D6"/>
    <w:rsid w:val="00EF7358"/>
    <w:rsid w:val="00EF799B"/>
    <w:rsid w:val="00EF79E5"/>
    <w:rsid w:val="00EF7E08"/>
    <w:rsid w:val="00F0008A"/>
    <w:rsid w:val="00F00415"/>
    <w:rsid w:val="00F00C8E"/>
    <w:rsid w:val="00F00CE7"/>
    <w:rsid w:val="00F00E60"/>
    <w:rsid w:val="00F014F0"/>
    <w:rsid w:val="00F01B41"/>
    <w:rsid w:val="00F01C1C"/>
    <w:rsid w:val="00F01DD5"/>
    <w:rsid w:val="00F01DE2"/>
    <w:rsid w:val="00F01EA3"/>
    <w:rsid w:val="00F0281B"/>
    <w:rsid w:val="00F02CE4"/>
    <w:rsid w:val="00F02E15"/>
    <w:rsid w:val="00F03119"/>
    <w:rsid w:val="00F03364"/>
    <w:rsid w:val="00F03627"/>
    <w:rsid w:val="00F036ED"/>
    <w:rsid w:val="00F03C10"/>
    <w:rsid w:val="00F03C29"/>
    <w:rsid w:val="00F03C84"/>
    <w:rsid w:val="00F03EC2"/>
    <w:rsid w:val="00F03FD5"/>
    <w:rsid w:val="00F040AE"/>
    <w:rsid w:val="00F04215"/>
    <w:rsid w:val="00F0431E"/>
    <w:rsid w:val="00F043FB"/>
    <w:rsid w:val="00F04467"/>
    <w:rsid w:val="00F0479C"/>
    <w:rsid w:val="00F049E9"/>
    <w:rsid w:val="00F049EB"/>
    <w:rsid w:val="00F04D48"/>
    <w:rsid w:val="00F051C5"/>
    <w:rsid w:val="00F058BC"/>
    <w:rsid w:val="00F058D6"/>
    <w:rsid w:val="00F05A91"/>
    <w:rsid w:val="00F05CFD"/>
    <w:rsid w:val="00F05DC7"/>
    <w:rsid w:val="00F062BC"/>
    <w:rsid w:val="00F069FA"/>
    <w:rsid w:val="00F072D8"/>
    <w:rsid w:val="00F07A22"/>
    <w:rsid w:val="00F07A42"/>
    <w:rsid w:val="00F07F56"/>
    <w:rsid w:val="00F103D1"/>
    <w:rsid w:val="00F103D3"/>
    <w:rsid w:val="00F104C3"/>
    <w:rsid w:val="00F1110C"/>
    <w:rsid w:val="00F1171F"/>
    <w:rsid w:val="00F11828"/>
    <w:rsid w:val="00F12079"/>
    <w:rsid w:val="00F120BE"/>
    <w:rsid w:val="00F12580"/>
    <w:rsid w:val="00F126FE"/>
    <w:rsid w:val="00F12722"/>
    <w:rsid w:val="00F12B47"/>
    <w:rsid w:val="00F13013"/>
    <w:rsid w:val="00F13099"/>
    <w:rsid w:val="00F13947"/>
    <w:rsid w:val="00F13C60"/>
    <w:rsid w:val="00F13EE3"/>
    <w:rsid w:val="00F14615"/>
    <w:rsid w:val="00F149E1"/>
    <w:rsid w:val="00F14CDF"/>
    <w:rsid w:val="00F14D23"/>
    <w:rsid w:val="00F14F1A"/>
    <w:rsid w:val="00F14FB4"/>
    <w:rsid w:val="00F152B6"/>
    <w:rsid w:val="00F15A54"/>
    <w:rsid w:val="00F16054"/>
    <w:rsid w:val="00F16335"/>
    <w:rsid w:val="00F1646C"/>
    <w:rsid w:val="00F16583"/>
    <w:rsid w:val="00F166A3"/>
    <w:rsid w:val="00F1693A"/>
    <w:rsid w:val="00F169BB"/>
    <w:rsid w:val="00F16BA8"/>
    <w:rsid w:val="00F16DB1"/>
    <w:rsid w:val="00F17149"/>
    <w:rsid w:val="00F172B7"/>
    <w:rsid w:val="00F174EF"/>
    <w:rsid w:val="00F1763C"/>
    <w:rsid w:val="00F176DD"/>
    <w:rsid w:val="00F1775D"/>
    <w:rsid w:val="00F179B6"/>
    <w:rsid w:val="00F17ECF"/>
    <w:rsid w:val="00F202A2"/>
    <w:rsid w:val="00F204E3"/>
    <w:rsid w:val="00F20BF3"/>
    <w:rsid w:val="00F20F95"/>
    <w:rsid w:val="00F21090"/>
    <w:rsid w:val="00F21306"/>
    <w:rsid w:val="00F21441"/>
    <w:rsid w:val="00F217CA"/>
    <w:rsid w:val="00F21985"/>
    <w:rsid w:val="00F21E01"/>
    <w:rsid w:val="00F21E60"/>
    <w:rsid w:val="00F22047"/>
    <w:rsid w:val="00F22370"/>
    <w:rsid w:val="00F228AA"/>
    <w:rsid w:val="00F2295C"/>
    <w:rsid w:val="00F22997"/>
    <w:rsid w:val="00F22DA6"/>
    <w:rsid w:val="00F2316A"/>
    <w:rsid w:val="00F2320C"/>
    <w:rsid w:val="00F23F13"/>
    <w:rsid w:val="00F23FDD"/>
    <w:rsid w:val="00F24360"/>
    <w:rsid w:val="00F24B94"/>
    <w:rsid w:val="00F2511E"/>
    <w:rsid w:val="00F2540E"/>
    <w:rsid w:val="00F255CB"/>
    <w:rsid w:val="00F25D53"/>
    <w:rsid w:val="00F26190"/>
    <w:rsid w:val="00F2664B"/>
    <w:rsid w:val="00F2665F"/>
    <w:rsid w:val="00F268FF"/>
    <w:rsid w:val="00F26F09"/>
    <w:rsid w:val="00F2729A"/>
    <w:rsid w:val="00F274AA"/>
    <w:rsid w:val="00F27A21"/>
    <w:rsid w:val="00F27C28"/>
    <w:rsid w:val="00F27E5D"/>
    <w:rsid w:val="00F27F9B"/>
    <w:rsid w:val="00F30A38"/>
    <w:rsid w:val="00F30C96"/>
    <w:rsid w:val="00F30E2A"/>
    <w:rsid w:val="00F30E9C"/>
    <w:rsid w:val="00F30F3C"/>
    <w:rsid w:val="00F310B6"/>
    <w:rsid w:val="00F310D3"/>
    <w:rsid w:val="00F31366"/>
    <w:rsid w:val="00F314FA"/>
    <w:rsid w:val="00F31648"/>
    <w:rsid w:val="00F31B9C"/>
    <w:rsid w:val="00F324A3"/>
    <w:rsid w:val="00F327B3"/>
    <w:rsid w:val="00F32EE8"/>
    <w:rsid w:val="00F3307D"/>
    <w:rsid w:val="00F331E5"/>
    <w:rsid w:val="00F33371"/>
    <w:rsid w:val="00F3353E"/>
    <w:rsid w:val="00F33613"/>
    <w:rsid w:val="00F33640"/>
    <w:rsid w:val="00F337FA"/>
    <w:rsid w:val="00F33E63"/>
    <w:rsid w:val="00F341BE"/>
    <w:rsid w:val="00F34725"/>
    <w:rsid w:val="00F34752"/>
    <w:rsid w:val="00F34962"/>
    <w:rsid w:val="00F34DAB"/>
    <w:rsid w:val="00F34F01"/>
    <w:rsid w:val="00F350CE"/>
    <w:rsid w:val="00F35369"/>
    <w:rsid w:val="00F35598"/>
    <w:rsid w:val="00F357DA"/>
    <w:rsid w:val="00F35B4B"/>
    <w:rsid w:val="00F35C7B"/>
    <w:rsid w:val="00F35E48"/>
    <w:rsid w:val="00F35EE6"/>
    <w:rsid w:val="00F35FA6"/>
    <w:rsid w:val="00F36067"/>
    <w:rsid w:val="00F36261"/>
    <w:rsid w:val="00F362AB"/>
    <w:rsid w:val="00F362EA"/>
    <w:rsid w:val="00F3633F"/>
    <w:rsid w:val="00F36357"/>
    <w:rsid w:val="00F363F8"/>
    <w:rsid w:val="00F36512"/>
    <w:rsid w:val="00F367D3"/>
    <w:rsid w:val="00F36956"/>
    <w:rsid w:val="00F36A69"/>
    <w:rsid w:val="00F36DC7"/>
    <w:rsid w:val="00F37045"/>
    <w:rsid w:val="00F37173"/>
    <w:rsid w:val="00F37348"/>
    <w:rsid w:val="00F374E3"/>
    <w:rsid w:val="00F37544"/>
    <w:rsid w:val="00F379C5"/>
    <w:rsid w:val="00F37BEC"/>
    <w:rsid w:val="00F37D53"/>
    <w:rsid w:val="00F4008D"/>
    <w:rsid w:val="00F40099"/>
    <w:rsid w:val="00F401B1"/>
    <w:rsid w:val="00F402D0"/>
    <w:rsid w:val="00F4039F"/>
    <w:rsid w:val="00F403C5"/>
    <w:rsid w:val="00F406A3"/>
    <w:rsid w:val="00F40BA9"/>
    <w:rsid w:val="00F40C0E"/>
    <w:rsid w:val="00F41502"/>
    <w:rsid w:val="00F4185B"/>
    <w:rsid w:val="00F4191A"/>
    <w:rsid w:val="00F41B51"/>
    <w:rsid w:val="00F41B96"/>
    <w:rsid w:val="00F41DF9"/>
    <w:rsid w:val="00F42522"/>
    <w:rsid w:val="00F42645"/>
    <w:rsid w:val="00F42A86"/>
    <w:rsid w:val="00F42C58"/>
    <w:rsid w:val="00F4307E"/>
    <w:rsid w:val="00F4333C"/>
    <w:rsid w:val="00F438B2"/>
    <w:rsid w:val="00F43991"/>
    <w:rsid w:val="00F43D26"/>
    <w:rsid w:val="00F44396"/>
    <w:rsid w:val="00F4442C"/>
    <w:rsid w:val="00F44AFA"/>
    <w:rsid w:val="00F44CD7"/>
    <w:rsid w:val="00F44F47"/>
    <w:rsid w:val="00F4503F"/>
    <w:rsid w:val="00F450F1"/>
    <w:rsid w:val="00F4510E"/>
    <w:rsid w:val="00F451CF"/>
    <w:rsid w:val="00F4521A"/>
    <w:rsid w:val="00F458C8"/>
    <w:rsid w:val="00F4618C"/>
    <w:rsid w:val="00F46402"/>
    <w:rsid w:val="00F46474"/>
    <w:rsid w:val="00F46530"/>
    <w:rsid w:val="00F4698E"/>
    <w:rsid w:val="00F46A08"/>
    <w:rsid w:val="00F46A1D"/>
    <w:rsid w:val="00F46F03"/>
    <w:rsid w:val="00F470D3"/>
    <w:rsid w:val="00F4720C"/>
    <w:rsid w:val="00F474B8"/>
    <w:rsid w:val="00F47A1D"/>
    <w:rsid w:val="00F5003D"/>
    <w:rsid w:val="00F50102"/>
    <w:rsid w:val="00F50113"/>
    <w:rsid w:val="00F50488"/>
    <w:rsid w:val="00F5057C"/>
    <w:rsid w:val="00F50939"/>
    <w:rsid w:val="00F50A32"/>
    <w:rsid w:val="00F50E98"/>
    <w:rsid w:val="00F51006"/>
    <w:rsid w:val="00F5117D"/>
    <w:rsid w:val="00F514AB"/>
    <w:rsid w:val="00F51873"/>
    <w:rsid w:val="00F51949"/>
    <w:rsid w:val="00F519FB"/>
    <w:rsid w:val="00F51B51"/>
    <w:rsid w:val="00F51D18"/>
    <w:rsid w:val="00F5211E"/>
    <w:rsid w:val="00F528C5"/>
    <w:rsid w:val="00F52ACC"/>
    <w:rsid w:val="00F52F1F"/>
    <w:rsid w:val="00F53149"/>
    <w:rsid w:val="00F53940"/>
    <w:rsid w:val="00F5420B"/>
    <w:rsid w:val="00F545A0"/>
    <w:rsid w:val="00F546E2"/>
    <w:rsid w:val="00F5479B"/>
    <w:rsid w:val="00F5498A"/>
    <w:rsid w:val="00F54F8E"/>
    <w:rsid w:val="00F55339"/>
    <w:rsid w:val="00F554C2"/>
    <w:rsid w:val="00F554CD"/>
    <w:rsid w:val="00F55D9F"/>
    <w:rsid w:val="00F55DFA"/>
    <w:rsid w:val="00F55F73"/>
    <w:rsid w:val="00F565FF"/>
    <w:rsid w:val="00F5679C"/>
    <w:rsid w:val="00F56DDC"/>
    <w:rsid w:val="00F56E8A"/>
    <w:rsid w:val="00F56FC6"/>
    <w:rsid w:val="00F57055"/>
    <w:rsid w:val="00F57187"/>
    <w:rsid w:val="00F572A8"/>
    <w:rsid w:val="00F57895"/>
    <w:rsid w:val="00F5795B"/>
    <w:rsid w:val="00F57AAE"/>
    <w:rsid w:val="00F57C81"/>
    <w:rsid w:val="00F57D9B"/>
    <w:rsid w:val="00F601AA"/>
    <w:rsid w:val="00F6040D"/>
    <w:rsid w:val="00F60714"/>
    <w:rsid w:val="00F60A0A"/>
    <w:rsid w:val="00F60D2A"/>
    <w:rsid w:val="00F60FF7"/>
    <w:rsid w:val="00F6126A"/>
    <w:rsid w:val="00F6132B"/>
    <w:rsid w:val="00F6152B"/>
    <w:rsid w:val="00F61F36"/>
    <w:rsid w:val="00F61F5A"/>
    <w:rsid w:val="00F620CE"/>
    <w:rsid w:val="00F623CF"/>
    <w:rsid w:val="00F62653"/>
    <w:rsid w:val="00F62836"/>
    <w:rsid w:val="00F62FBB"/>
    <w:rsid w:val="00F63042"/>
    <w:rsid w:val="00F635AF"/>
    <w:rsid w:val="00F6373B"/>
    <w:rsid w:val="00F6380B"/>
    <w:rsid w:val="00F63972"/>
    <w:rsid w:val="00F6398C"/>
    <w:rsid w:val="00F63A90"/>
    <w:rsid w:val="00F63B74"/>
    <w:rsid w:val="00F63B86"/>
    <w:rsid w:val="00F63D6C"/>
    <w:rsid w:val="00F63F2C"/>
    <w:rsid w:val="00F64297"/>
    <w:rsid w:val="00F648DF"/>
    <w:rsid w:val="00F64A24"/>
    <w:rsid w:val="00F64A53"/>
    <w:rsid w:val="00F64B18"/>
    <w:rsid w:val="00F64B6E"/>
    <w:rsid w:val="00F64C93"/>
    <w:rsid w:val="00F64DB9"/>
    <w:rsid w:val="00F64FBA"/>
    <w:rsid w:val="00F653CA"/>
    <w:rsid w:val="00F655B7"/>
    <w:rsid w:val="00F65D83"/>
    <w:rsid w:val="00F66057"/>
    <w:rsid w:val="00F66091"/>
    <w:rsid w:val="00F66282"/>
    <w:rsid w:val="00F66508"/>
    <w:rsid w:val="00F66EB5"/>
    <w:rsid w:val="00F6714D"/>
    <w:rsid w:val="00F6717D"/>
    <w:rsid w:val="00F672F0"/>
    <w:rsid w:val="00F67340"/>
    <w:rsid w:val="00F67447"/>
    <w:rsid w:val="00F67480"/>
    <w:rsid w:val="00F6755F"/>
    <w:rsid w:val="00F675D6"/>
    <w:rsid w:val="00F675E8"/>
    <w:rsid w:val="00F67BE7"/>
    <w:rsid w:val="00F67D0C"/>
    <w:rsid w:val="00F7022B"/>
    <w:rsid w:val="00F70237"/>
    <w:rsid w:val="00F70316"/>
    <w:rsid w:val="00F704A4"/>
    <w:rsid w:val="00F7082E"/>
    <w:rsid w:val="00F7098C"/>
    <w:rsid w:val="00F70B6A"/>
    <w:rsid w:val="00F70FC7"/>
    <w:rsid w:val="00F717CD"/>
    <w:rsid w:val="00F718A2"/>
    <w:rsid w:val="00F718DA"/>
    <w:rsid w:val="00F71B9E"/>
    <w:rsid w:val="00F71F34"/>
    <w:rsid w:val="00F720AD"/>
    <w:rsid w:val="00F7211C"/>
    <w:rsid w:val="00F72444"/>
    <w:rsid w:val="00F72452"/>
    <w:rsid w:val="00F72530"/>
    <w:rsid w:val="00F726E8"/>
    <w:rsid w:val="00F72A16"/>
    <w:rsid w:val="00F72B8B"/>
    <w:rsid w:val="00F72BEA"/>
    <w:rsid w:val="00F730FE"/>
    <w:rsid w:val="00F73C18"/>
    <w:rsid w:val="00F73C50"/>
    <w:rsid w:val="00F73D85"/>
    <w:rsid w:val="00F73EB9"/>
    <w:rsid w:val="00F74088"/>
    <w:rsid w:val="00F7415F"/>
    <w:rsid w:val="00F7416A"/>
    <w:rsid w:val="00F74189"/>
    <w:rsid w:val="00F7429E"/>
    <w:rsid w:val="00F74651"/>
    <w:rsid w:val="00F74CDA"/>
    <w:rsid w:val="00F74D69"/>
    <w:rsid w:val="00F74DA4"/>
    <w:rsid w:val="00F74E1B"/>
    <w:rsid w:val="00F7503B"/>
    <w:rsid w:val="00F7506B"/>
    <w:rsid w:val="00F7567B"/>
    <w:rsid w:val="00F7567C"/>
    <w:rsid w:val="00F757D6"/>
    <w:rsid w:val="00F75818"/>
    <w:rsid w:val="00F7596F"/>
    <w:rsid w:val="00F75978"/>
    <w:rsid w:val="00F759F9"/>
    <w:rsid w:val="00F75AE0"/>
    <w:rsid w:val="00F75FA7"/>
    <w:rsid w:val="00F760B3"/>
    <w:rsid w:val="00F763C8"/>
    <w:rsid w:val="00F768DB"/>
    <w:rsid w:val="00F76CF3"/>
    <w:rsid w:val="00F76D8C"/>
    <w:rsid w:val="00F770CE"/>
    <w:rsid w:val="00F770E3"/>
    <w:rsid w:val="00F772B6"/>
    <w:rsid w:val="00F77506"/>
    <w:rsid w:val="00F7769A"/>
    <w:rsid w:val="00F77932"/>
    <w:rsid w:val="00F7798E"/>
    <w:rsid w:val="00F77C79"/>
    <w:rsid w:val="00F80030"/>
    <w:rsid w:val="00F801F4"/>
    <w:rsid w:val="00F80310"/>
    <w:rsid w:val="00F805FB"/>
    <w:rsid w:val="00F80A69"/>
    <w:rsid w:val="00F80CBE"/>
    <w:rsid w:val="00F81337"/>
    <w:rsid w:val="00F81492"/>
    <w:rsid w:val="00F817A0"/>
    <w:rsid w:val="00F81901"/>
    <w:rsid w:val="00F81BF0"/>
    <w:rsid w:val="00F823B5"/>
    <w:rsid w:val="00F82B23"/>
    <w:rsid w:val="00F82FF6"/>
    <w:rsid w:val="00F8371B"/>
    <w:rsid w:val="00F83EC4"/>
    <w:rsid w:val="00F842E5"/>
    <w:rsid w:val="00F844F2"/>
    <w:rsid w:val="00F84960"/>
    <w:rsid w:val="00F84E00"/>
    <w:rsid w:val="00F84E50"/>
    <w:rsid w:val="00F84EB4"/>
    <w:rsid w:val="00F84FDA"/>
    <w:rsid w:val="00F850CA"/>
    <w:rsid w:val="00F85300"/>
    <w:rsid w:val="00F85B60"/>
    <w:rsid w:val="00F85E39"/>
    <w:rsid w:val="00F86243"/>
    <w:rsid w:val="00F8639B"/>
    <w:rsid w:val="00F863B9"/>
    <w:rsid w:val="00F86417"/>
    <w:rsid w:val="00F86877"/>
    <w:rsid w:val="00F86D23"/>
    <w:rsid w:val="00F86E35"/>
    <w:rsid w:val="00F878B4"/>
    <w:rsid w:val="00F87C8E"/>
    <w:rsid w:val="00F90256"/>
    <w:rsid w:val="00F902F1"/>
    <w:rsid w:val="00F90931"/>
    <w:rsid w:val="00F90B97"/>
    <w:rsid w:val="00F90F56"/>
    <w:rsid w:val="00F918BA"/>
    <w:rsid w:val="00F91E7A"/>
    <w:rsid w:val="00F91F79"/>
    <w:rsid w:val="00F92347"/>
    <w:rsid w:val="00F92920"/>
    <w:rsid w:val="00F92A69"/>
    <w:rsid w:val="00F92A92"/>
    <w:rsid w:val="00F92BC8"/>
    <w:rsid w:val="00F93054"/>
    <w:rsid w:val="00F930B7"/>
    <w:rsid w:val="00F931A7"/>
    <w:rsid w:val="00F94196"/>
    <w:rsid w:val="00F95038"/>
    <w:rsid w:val="00F95053"/>
    <w:rsid w:val="00F955A5"/>
    <w:rsid w:val="00F9591A"/>
    <w:rsid w:val="00F95A74"/>
    <w:rsid w:val="00F9608B"/>
    <w:rsid w:val="00F9688E"/>
    <w:rsid w:val="00F96BF7"/>
    <w:rsid w:val="00F96CCD"/>
    <w:rsid w:val="00F96ED0"/>
    <w:rsid w:val="00F96F47"/>
    <w:rsid w:val="00F96F80"/>
    <w:rsid w:val="00F97239"/>
    <w:rsid w:val="00F97305"/>
    <w:rsid w:val="00F973C1"/>
    <w:rsid w:val="00F9770F"/>
    <w:rsid w:val="00F97BEB"/>
    <w:rsid w:val="00F97D18"/>
    <w:rsid w:val="00F97E4B"/>
    <w:rsid w:val="00F97FFE"/>
    <w:rsid w:val="00FA05F1"/>
    <w:rsid w:val="00FA072B"/>
    <w:rsid w:val="00FA09E5"/>
    <w:rsid w:val="00FA0AE3"/>
    <w:rsid w:val="00FA0B61"/>
    <w:rsid w:val="00FA0D8A"/>
    <w:rsid w:val="00FA0DDB"/>
    <w:rsid w:val="00FA0EF3"/>
    <w:rsid w:val="00FA12C0"/>
    <w:rsid w:val="00FA1451"/>
    <w:rsid w:val="00FA14C0"/>
    <w:rsid w:val="00FA1BE5"/>
    <w:rsid w:val="00FA2174"/>
    <w:rsid w:val="00FA262B"/>
    <w:rsid w:val="00FA28BF"/>
    <w:rsid w:val="00FA2CFE"/>
    <w:rsid w:val="00FA2DCA"/>
    <w:rsid w:val="00FA316C"/>
    <w:rsid w:val="00FA3400"/>
    <w:rsid w:val="00FA35B2"/>
    <w:rsid w:val="00FA39B8"/>
    <w:rsid w:val="00FA3D08"/>
    <w:rsid w:val="00FA3F11"/>
    <w:rsid w:val="00FA4431"/>
    <w:rsid w:val="00FA454A"/>
    <w:rsid w:val="00FA462A"/>
    <w:rsid w:val="00FA462B"/>
    <w:rsid w:val="00FA476E"/>
    <w:rsid w:val="00FA47F6"/>
    <w:rsid w:val="00FA4808"/>
    <w:rsid w:val="00FA4863"/>
    <w:rsid w:val="00FA49DA"/>
    <w:rsid w:val="00FA4A94"/>
    <w:rsid w:val="00FA4AE4"/>
    <w:rsid w:val="00FA4C0A"/>
    <w:rsid w:val="00FA5235"/>
    <w:rsid w:val="00FA52C2"/>
    <w:rsid w:val="00FA5699"/>
    <w:rsid w:val="00FA569B"/>
    <w:rsid w:val="00FA5CB7"/>
    <w:rsid w:val="00FA5D7E"/>
    <w:rsid w:val="00FA6038"/>
    <w:rsid w:val="00FA60A4"/>
    <w:rsid w:val="00FA6173"/>
    <w:rsid w:val="00FA6590"/>
    <w:rsid w:val="00FA6673"/>
    <w:rsid w:val="00FA6701"/>
    <w:rsid w:val="00FA691B"/>
    <w:rsid w:val="00FA72BA"/>
    <w:rsid w:val="00FA742D"/>
    <w:rsid w:val="00FA776E"/>
    <w:rsid w:val="00FA792A"/>
    <w:rsid w:val="00FA7A21"/>
    <w:rsid w:val="00FA7B6B"/>
    <w:rsid w:val="00FA7CA1"/>
    <w:rsid w:val="00FA7F74"/>
    <w:rsid w:val="00FB029D"/>
    <w:rsid w:val="00FB06C3"/>
    <w:rsid w:val="00FB07E4"/>
    <w:rsid w:val="00FB0814"/>
    <w:rsid w:val="00FB0817"/>
    <w:rsid w:val="00FB08E2"/>
    <w:rsid w:val="00FB0DDC"/>
    <w:rsid w:val="00FB0E3E"/>
    <w:rsid w:val="00FB0F64"/>
    <w:rsid w:val="00FB0F99"/>
    <w:rsid w:val="00FB1266"/>
    <w:rsid w:val="00FB17C2"/>
    <w:rsid w:val="00FB180F"/>
    <w:rsid w:val="00FB1A6A"/>
    <w:rsid w:val="00FB1B3C"/>
    <w:rsid w:val="00FB1B67"/>
    <w:rsid w:val="00FB1CDC"/>
    <w:rsid w:val="00FB206E"/>
    <w:rsid w:val="00FB2370"/>
    <w:rsid w:val="00FB250D"/>
    <w:rsid w:val="00FB2805"/>
    <w:rsid w:val="00FB2D08"/>
    <w:rsid w:val="00FB311B"/>
    <w:rsid w:val="00FB3401"/>
    <w:rsid w:val="00FB3AD8"/>
    <w:rsid w:val="00FB3D14"/>
    <w:rsid w:val="00FB41CF"/>
    <w:rsid w:val="00FB48BE"/>
    <w:rsid w:val="00FB49D1"/>
    <w:rsid w:val="00FB4AD6"/>
    <w:rsid w:val="00FB4F45"/>
    <w:rsid w:val="00FB533E"/>
    <w:rsid w:val="00FB5941"/>
    <w:rsid w:val="00FB5AE0"/>
    <w:rsid w:val="00FB5E76"/>
    <w:rsid w:val="00FB6223"/>
    <w:rsid w:val="00FB623E"/>
    <w:rsid w:val="00FB62C1"/>
    <w:rsid w:val="00FB62F0"/>
    <w:rsid w:val="00FB6B2B"/>
    <w:rsid w:val="00FB6DD8"/>
    <w:rsid w:val="00FB72AB"/>
    <w:rsid w:val="00FB72C5"/>
    <w:rsid w:val="00FB7347"/>
    <w:rsid w:val="00FB74F9"/>
    <w:rsid w:val="00FB757D"/>
    <w:rsid w:val="00FB7594"/>
    <w:rsid w:val="00FB75AD"/>
    <w:rsid w:val="00FB78BA"/>
    <w:rsid w:val="00FC01CD"/>
    <w:rsid w:val="00FC0267"/>
    <w:rsid w:val="00FC0D3F"/>
    <w:rsid w:val="00FC103F"/>
    <w:rsid w:val="00FC13F6"/>
    <w:rsid w:val="00FC170A"/>
    <w:rsid w:val="00FC1C24"/>
    <w:rsid w:val="00FC1CE6"/>
    <w:rsid w:val="00FC267C"/>
    <w:rsid w:val="00FC2DE3"/>
    <w:rsid w:val="00FC31DA"/>
    <w:rsid w:val="00FC3238"/>
    <w:rsid w:val="00FC333F"/>
    <w:rsid w:val="00FC33B4"/>
    <w:rsid w:val="00FC3965"/>
    <w:rsid w:val="00FC3BEC"/>
    <w:rsid w:val="00FC3E2F"/>
    <w:rsid w:val="00FC3F32"/>
    <w:rsid w:val="00FC3FB5"/>
    <w:rsid w:val="00FC411D"/>
    <w:rsid w:val="00FC418E"/>
    <w:rsid w:val="00FC46F2"/>
    <w:rsid w:val="00FC483B"/>
    <w:rsid w:val="00FC484A"/>
    <w:rsid w:val="00FC4A0A"/>
    <w:rsid w:val="00FC4AC9"/>
    <w:rsid w:val="00FC4E72"/>
    <w:rsid w:val="00FC4F9C"/>
    <w:rsid w:val="00FC4FFF"/>
    <w:rsid w:val="00FC5433"/>
    <w:rsid w:val="00FC6244"/>
    <w:rsid w:val="00FC6330"/>
    <w:rsid w:val="00FC6463"/>
    <w:rsid w:val="00FC6501"/>
    <w:rsid w:val="00FC6522"/>
    <w:rsid w:val="00FC668B"/>
    <w:rsid w:val="00FC67E1"/>
    <w:rsid w:val="00FC69ED"/>
    <w:rsid w:val="00FC6E5F"/>
    <w:rsid w:val="00FC75B3"/>
    <w:rsid w:val="00FC7725"/>
    <w:rsid w:val="00FC77CE"/>
    <w:rsid w:val="00FC7A45"/>
    <w:rsid w:val="00FC7A60"/>
    <w:rsid w:val="00FC7ED6"/>
    <w:rsid w:val="00FC7F88"/>
    <w:rsid w:val="00FC7F99"/>
    <w:rsid w:val="00FD00B1"/>
    <w:rsid w:val="00FD0434"/>
    <w:rsid w:val="00FD07C9"/>
    <w:rsid w:val="00FD093B"/>
    <w:rsid w:val="00FD0E64"/>
    <w:rsid w:val="00FD13EE"/>
    <w:rsid w:val="00FD1529"/>
    <w:rsid w:val="00FD15F1"/>
    <w:rsid w:val="00FD199F"/>
    <w:rsid w:val="00FD1B32"/>
    <w:rsid w:val="00FD1C3B"/>
    <w:rsid w:val="00FD1E97"/>
    <w:rsid w:val="00FD1FEB"/>
    <w:rsid w:val="00FD23A7"/>
    <w:rsid w:val="00FD2797"/>
    <w:rsid w:val="00FD2EDF"/>
    <w:rsid w:val="00FD305B"/>
    <w:rsid w:val="00FD339B"/>
    <w:rsid w:val="00FD368B"/>
    <w:rsid w:val="00FD3779"/>
    <w:rsid w:val="00FD39C2"/>
    <w:rsid w:val="00FD39CB"/>
    <w:rsid w:val="00FD3B4D"/>
    <w:rsid w:val="00FD3D96"/>
    <w:rsid w:val="00FD400C"/>
    <w:rsid w:val="00FD415D"/>
    <w:rsid w:val="00FD417D"/>
    <w:rsid w:val="00FD421D"/>
    <w:rsid w:val="00FD4282"/>
    <w:rsid w:val="00FD45F7"/>
    <w:rsid w:val="00FD478C"/>
    <w:rsid w:val="00FD489C"/>
    <w:rsid w:val="00FD4B87"/>
    <w:rsid w:val="00FD4DCF"/>
    <w:rsid w:val="00FD4ECA"/>
    <w:rsid w:val="00FD4ED0"/>
    <w:rsid w:val="00FD4F67"/>
    <w:rsid w:val="00FD5108"/>
    <w:rsid w:val="00FD5423"/>
    <w:rsid w:val="00FD5754"/>
    <w:rsid w:val="00FD58B8"/>
    <w:rsid w:val="00FD590F"/>
    <w:rsid w:val="00FD5A62"/>
    <w:rsid w:val="00FD5C7A"/>
    <w:rsid w:val="00FD5FCC"/>
    <w:rsid w:val="00FD61E9"/>
    <w:rsid w:val="00FD65C9"/>
    <w:rsid w:val="00FD6AD4"/>
    <w:rsid w:val="00FD6DEB"/>
    <w:rsid w:val="00FD70DB"/>
    <w:rsid w:val="00FD7312"/>
    <w:rsid w:val="00FD784D"/>
    <w:rsid w:val="00FD7B8F"/>
    <w:rsid w:val="00FD7BCD"/>
    <w:rsid w:val="00FD7D03"/>
    <w:rsid w:val="00FE0315"/>
    <w:rsid w:val="00FE04E1"/>
    <w:rsid w:val="00FE09DF"/>
    <w:rsid w:val="00FE0ADF"/>
    <w:rsid w:val="00FE0B70"/>
    <w:rsid w:val="00FE0C36"/>
    <w:rsid w:val="00FE0C79"/>
    <w:rsid w:val="00FE15BB"/>
    <w:rsid w:val="00FE17B9"/>
    <w:rsid w:val="00FE1AA9"/>
    <w:rsid w:val="00FE1D0C"/>
    <w:rsid w:val="00FE1D3D"/>
    <w:rsid w:val="00FE1E26"/>
    <w:rsid w:val="00FE2214"/>
    <w:rsid w:val="00FE2B66"/>
    <w:rsid w:val="00FE2C19"/>
    <w:rsid w:val="00FE2DFF"/>
    <w:rsid w:val="00FE3038"/>
    <w:rsid w:val="00FE308F"/>
    <w:rsid w:val="00FE3276"/>
    <w:rsid w:val="00FE33CE"/>
    <w:rsid w:val="00FE33E2"/>
    <w:rsid w:val="00FE34A0"/>
    <w:rsid w:val="00FE378A"/>
    <w:rsid w:val="00FE3803"/>
    <w:rsid w:val="00FE3BB2"/>
    <w:rsid w:val="00FE4008"/>
    <w:rsid w:val="00FE4064"/>
    <w:rsid w:val="00FE43D3"/>
    <w:rsid w:val="00FE47FE"/>
    <w:rsid w:val="00FE48BE"/>
    <w:rsid w:val="00FE49DA"/>
    <w:rsid w:val="00FE4E4A"/>
    <w:rsid w:val="00FE4E99"/>
    <w:rsid w:val="00FE5081"/>
    <w:rsid w:val="00FE5358"/>
    <w:rsid w:val="00FE53F6"/>
    <w:rsid w:val="00FE54C7"/>
    <w:rsid w:val="00FE59CD"/>
    <w:rsid w:val="00FE5D2D"/>
    <w:rsid w:val="00FE5D45"/>
    <w:rsid w:val="00FE5FAC"/>
    <w:rsid w:val="00FE5FCE"/>
    <w:rsid w:val="00FE615A"/>
    <w:rsid w:val="00FE679B"/>
    <w:rsid w:val="00FE6BAA"/>
    <w:rsid w:val="00FE6F35"/>
    <w:rsid w:val="00FE6FD1"/>
    <w:rsid w:val="00FE7A00"/>
    <w:rsid w:val="00FE7A72"/>
    <w:rsid w:val="00FE7B6B"/>
    <w:rsid w:val="00FE7DA6"/>
    <w:rsid w:val="00FE7F79"/>
    <w:rsid w:val="00FF002D"/>
    <w:rsid w:val="00FF0041"/>
    <w:rsid w:val="00FF0655"/>
    <w:rsid w:val="00FF09F9"/>
    <w:rsid w:val="00FF0FDC"/>
    <w:rsid w:val="00FF1434"/>
    <w:rsid w:val="00FF194E"/>
    <w:rsid w:val="00FF1F1C"/>
    <w:rsid w:val="00FF2179"/>
    <w:rsid w:val="00FF2289"/>
    <w:rsid w:val="00FF233F"/>
    <w:rsid w:val="00FF2838"/>
    <w:rsid w:val="00FF288F"/>
    <w:rsid w:val="00FF28EA"/>
    <w:rsid w:val="00FF2BE2"/>
    <w:rsid w:val="00FF2DE8"/>
    <w:rsid w:val="00FF2F8D"/>
    <w:rsid w:val="00FF32C5"/>
    <w:rsid w:val="00FF33AB"/>
    <w:rsid w:val="00FF340A"/>
    <w:rsid w:val="00FF350E"/>
    <w:rsid w:val="00FF3820"/>
    <w:rsid w:val="00FF3BAA"/>
    <w:rsid w:val="00FF3BAF"/>
    <w:rsid w:val="00FF3C89"/>
    <w:rsid w:val="00FF3EEE"/>
    <w:rsid w:val="00FF3F6F"/>
    <w:rsid w:val="00FF4190"/>
    <w:rsid w:val="00FF41B0"/>
    <w:rsid w:val="00FF41DA"/>
    <w:rsid w:val="00FF43B2"/>
    <w:rsid w:val="00FF470A"/>
    <w:rsid w:val="00FF489B"/>
    <w:rsid w:val="00FF4DA3"/>
    <w:rsid w:val="00FF4E07"/>
    <w:rsid w:val="00FF4E1D"/>
    <w:rsid w:val="00FF5230"/>
    <w:rsid w:val="00FF56A7"/>
    <w:rsid w:val="00FF56CB"/>
    <w:rsid w:val="00FF5AFB"/>
    <w:rsid w:val="00FF5EF3"/>
    <w:rsid w:val="00FF60DB"/>
    <w:rsid w:val="00FF61E8"/>
    <w:rsid w:val="00FF6498"/>
    <w:rsid w:val="00FF66AD"/>
    <w:rsid w:val="00FF6848"/>
    <w:rsid w:val="00FF691A"/>
    <w:rsid w:val="00FF6AD9"/>
    <w:rsid w:val="00FF6FCB"/>
    <w:rsid w:val="00FF700C"/>
    <w:rsid w:val="00FF70F4"/>
    <w:rsid w:val="00FF726A"/>
    <w:rsid w:val="00FF727E"/>
    <w:rsid w:val="00FF7311"/>
    <w:rsid w:val="00FF7975"/>
    <w:rsid w:val="00FF7B91"/>
    <w:rsid w:val="01306DD6"/>
    <w:rsid w:val="018447A4"/>
    <w:rsid w:val="01A13EA1"/>
    <w:rsid w:val="01ED5189"/>
    <w:rsid w:val="01F94C17"/>
    <w:rsid w:val="02607169"/>
    <w:rsid w:val="02675A0C"/>
    <w:rsid w:val="02774326"/>
    <w:rsid w:val="0293597C"/>
    <w:rsid w:val="03563CFD"/>
    <w:rsid w:val="0375676A"/>
    <w:rsid w:val="03911576"/>
    <w:rsid w:val="03B202CA"/>
    <w:rsid w:val="03B90A71"/>
    <w:rsid w:val="040352CA"/>
    <w:rsid w:val="04665C57"/>
    <w:rsid w:val="047C292F"/>
    <w:rsid w:val="048347D6"/>
    <w:rsid w:val="04CE410B"/>
    <w:rsid w:val="04DE3C3D"/>
    <w:rsid w:val="04F73008"/>
    <w:rsid w:val="05771319"/>
    <w:rsid w:val="05865AA1"/>
    <w:rsid w:val="05B42C43"/>
    <w:rsid w:val="062375C0"/>
    <w:rsid w:val="06340A12"/>
    <w:rsid w:val="066E50BC"/>
    <w:rsid w:val="06DB0596"/>
    <w:rsid w:val="070C7726"/>
    <w:rsid w:val="07350107"/>
    <w:rsid w:val="0772658C"/>
    <w:rsid w:val="07874228"/>
    <w:rsid w:val="07EE63A6"/>
    <w:rsid w:val="08021130"/>
    <w:rsid w:val="0846325C"/>
    <w:rsid w:val="084F200A"/>
    <w:rsid w:val="08C56B33"/>
    <w:rsid w:val="094C7AA8"/>
    <w:rsid w:val="099463F1"/>
    <w:rsid w:val="09A14201"/>
    <w:rsid w:val="09AC19B6"/>
    <w:rsid w:val="09AF24AC"/>
    <w:rsid w:val="09B31BD2"/>
    <w:rsid w:val="09D61537"/>
    <w:rsid w:val="0A23428F"/>
    <w:rsid w:val="0A8452A9"/>
    <w:rsid w:val="0A9D4D4A"/>
    <w:rsid w:val="0AE471CF"/>
    <w:rsid w:val="0B084830"/>
    <w:rsid w:val="0B2E63A9"/>
    <w:rsid w:val="0B692A17"/>
    <w:rsid w:val="0B962B3E"/>
    <w:rsid w:val="0BDF2C04"/>
    <w:rsid w:val="0BF35C94"/>
    <w:rsid w:val="0C656D24"/>
    <w:rsid w:val="0CCB0507"/>
    <w:rsid w:val="0D566896"/>
    <w:rsid w:val="0D644398"/>
    <w:rsid w:val="0D673F94"/>
    <w:rsid w:val="0E0A1497"/>
    <w:rsid w:val="0E1463A8"/>
    <w:rsid w:val="0E1B6A8D"/>
    <w:rsid w:val="0E3056A8"/>
    <w:rsid w:val="0E317D0B"/>
    <w:rsid w:val="0E3E5F92"/>
    <w:rsid w:val="0E771955"/>
    <w:rsid w:val="0EBD5828"/>
    <w:rsid w:val="0F083A90"/>
    <w:rsid w:val="0F4227B4"/>
    <w:rsid w:val="0FB5092E"/>
    <w:rsid w:val="0FBA2F3F"/>
    <w:rsid w:val="0FFF407B"/>
    <w:rsid w:val="10072ACB"/>
    <w:rsid w:val="10100A10"/>
    <w:rsid w:val="105C5F26"/>
    <w:rsid w:val="10B97C10"/>
    <w:rsid w:val="111976A7"/>
    <w:rsid w:val="112F6043"/>
    <w:rsid w:val="11520B77"/>
    <w:rsid w:val="11A37E86"/>
    <w:rsid w:val="11C94460"/>
    <w:rsid w:val="11CF7E3C"/>
    <w:rsid w:val="11E014B7"/>
    <w:rsid w:val="12A73958"/>
    <w:rsid w:val="12A85429"/>
    <w:rsid w:val="12B02084"/>
    <w:rsid w:val="12E31B57"/>
    <w:rsid w:val="130B549C"/>
    <w:rsid w:val="130E5AAB"/>
    <w:rsid w:val="13975D7B"/>
    <w:rsid w:val="139F7682"/>
    <w:rsid w:val="143B1EEA"/>
    <w:rsid w:val="144C685B"/>
    <w:rsid w:val="14771A9A"/>
    <w:rsid w:val="147F5A97"/>
    <w:rsid w:val="148C284A"/>
    <w:rsid w:val="14B0639F"/>
    <w:rsid w:val="14CE7C3C"/>
    <w:rsid w:val="14E84B85"/>
    <w:rsid w:val="15376433"/>
    <w:rsid w:val="15741085"/>
    <w:rsid w:val="157C5951"/>
    <w:rsid w:val="16247D90"/>
    <w:rsid w:val="165A6C56"/>
    <w:rsid w:val="16C34659"/>
    <w:rsid w:val="1738104F"/>
    <w:rsid w:val="17650687"/>
    <w:rsid w:val="177A2900"/>
    <w:rsid w:val="17823278"/>
    <w:rsid w:val="1786311B"/>
    <w:rsid w:val="18167B57"/>
    <w:rsid w:val="18211CF5"/>
    <w:rsid w:val="18486393"/>
    <w:rsid w:val="187F3EE1"/>
    <w:rsid w:val="18900D0E"/>
    <w:rsid w:val="18C9405B"/>
    <w:rsid w:val="18F003BA"/>
    <w:rsid w:val="193E0B8B"/>
    <w:rsid w:val="195673D1"/>
    <w:rsid w:val="199E07EB"/>
    <w:rsid w:val="19A5580D"/>
    <w:rsid w:val="1A441397"/>
    <w:rsid w:val="1A45168E"/>
    <w:rsid w:val="1A455E2A"/>
    <w:rsid w:val="1A730E11"/>
    <w:rsid w:val="1A7C2655"/>
    <w:rsid w:val="1A9B77E1"/>
    <w:rsid w:val="1AAF085F"/>
    <w:rsid w:val="1AD45C53"/>
    <w:rsid w:val="1B05206E"/>
    <w:rsid w:val="1B4F58E1"/>
    <w:rsid w:val="1B6523D1"/>
    <w:rsid w:val="1B7E2988"/>
    <w:rsid w:val="1BCD2091"/>
    <w:rsid w:val="1BEF05F1"/>
    <w:rsid w:val="1C152AFE"/>
    <w:rsid w:val="1CB947A5"/>
    <w:rsid w:val="1D220915"/>
    <w:rsid w:val="1D6A1EDF"/>
    <w:rsid w:val="1DC2717C"/>
    <w:rsid w:val="1DCA0063"/>
    <w:rsid w:val="1DD85491"/>
    <w:rsid w:val="1DE12018"/>
    <w:rsid w:val="1E4A2701"/>
    <w:rsid w:val="1E8D69BE"/>
    <w:rsid w:val="1E9B0FA5"/>
    <w:rsid w:val="1EB45CB9"/>
    <w:rsid w:val="1EBB1F41"/>
    <w:rsid w:val="1EBF2A00"/>
    <w:rsid w:val="1F69666B"/>
    <w:rsid w:val="1F7400DA"/>
    <w:rsid w:val="1FAB3A8C"/>
    <w:rsid w:val="1FAF0A4E"/>
    <w:rsid w:val="1FC1297C"/>
    <w:rsid w:val="1FF228D7"/>
    <w:rsid w:val="20531864"/>
    <w:rsid w:val="2066385C"/>
    <w:rsid w:val="20681C05"/>
    <w:rsid w:val="206C517B"/>
    <w:rsid w:val="20F10001"/>
    <w:rsid w:val="20F35351"/>
    <w:rsid w:val="210E4F6C"/>
    <w:rsid w:val="21191A76"/>
    <w:rsid w:val="21303E80"/>
    <w:rsid w:val="218263DE"/>
    <w:rsid w:val="218C3EDE"/>
    <w:rsid w:val="228A6234"/>
    <w:rsid w:val="22997E3F"/>
    <w:rsid w:val="232E203F"/>
    <w:rsid w:val="234E4352"/>
    <w:rsid w:val="236D1BFC"/>
    <w:rsid w:val="2436669A"/>
    <w:rsid w:val="246232EE"/>
    <w:rsid w:val="24AA2705"/>
    <w:rsid w:val="24C63A66"/>
    <w:rsid w:val="255841D1"/>
    <w:rsid w:val="25F10F7A"/>
    <w:rsid w:val="260A0767"/>
    <w:rsid w:val="260E3026"/>
    <w:rsid w:val="260F09A3"/>
    <w:rsid w:val="265F7AC8"/>
    <w:rsid w:val="26677413"/>
    <w:rsid w:val="26825455"/>
    <w:rsid w:val="26935216"/>
    <w:rsid w:val="26B14FD3"/>
    <w:rsid w:val="26E71514"/>
    <w:rsid w:val="271B501D"/>
    <w:rsid w:val="27F331C1"/>
    <w:rsid w:val="280C2638"/>
    <w:rsid w:val="285E60E3"/>
    <w:rsid w:val="28736774"/>
    <w:rsid w:val="28EB254A"/>
    <w:rsid w:val="28FF5DD0"/>
    <w:rsid w:val="29102F31"/>
    <w:rsid w:val="2930601D"/>
    <w:rsid w:val="29482B28"/>
    <w:rsid w:val="29612EEB"/>
    <w:rsid w:val="298D0FDB"/>
    <w:rsid w:val="29A04BF4"/>
    <w:rsid w:val="2A2143E5"/>
    <w:rsid w:val="2A3A5D58"/>
    <w:rsid w:val="2AAF0BC8"/>
    <w:rsid w:val="2B180133"/>
    <w:rsid w:val="2B590873"/>
    <w:rsid w:val="2BD55531"/>
    <w:rsid w:val="2BF357BD"/>
    <w:rsid w:val="2C8A08E2"/>
    <w:rsid w:val="2C9422BE"/>
    <w:rsid w:val="2CA25E0F"/>
    <w:rsid w:val="2D01196A"/>
    <w:rsid w:val="2D32438B"/>
    <w:rsid w:val="2D721ADA"/>
    <w:rsid w:val="2D7B78F6"/>
    <w:rsid w:val="2D876208"/>
    <w:rsid w:val="2D8F4E6D"/>
    <w:rsid w:val="2DAD2B2A"/>
    <w:rsid w:val="2DB051BB"/>
    <w:rsid w:val="2E0825D7"/>
    <w:rsid w:val="2E1A5A22"/>
    <w:rsid w:val="2E28557C"/>
    <w:rsid w:val="2E3424C2"/>
    <w:rsid w:val="2E433488"/>
    <w:rsid w:val="2E535C09"/>
    <w:rsid w:val="2E5A5942"/>
    <w:rsid w:val="2E5E5F16"/>
    <w:rsid w:val="2EC31016"/>
    <w:rsid w:val="2F0E5C1A"/>
    <w:rsid w:val="2F12087F"/>
    <w:rsid w:val="2F293055"/>
    <w:rsid w:val="2F613EC7"/>
    <w:rsid w:val="2F6560C7"/>
    <w:rsid w:val="2F7D135F"/>
    <w:rsid w:val="2FC613C5"/>
    <w:rsid w:val="304947BF"/>
    <w:rsid w:val="306E6484"/>
    <w:rsid w:val="30BD7D4A"/>
    <w:rsid w:val="30C32FC1"/>
    <w:rsid w:val="30CF064D"/>
    <w:rsid w:val="30FB0332"/>
    <w:rsid w:val="31077593"/>
    <w:rsid w:val="31436C38"/>
    <w:rsid w:val="31645825"/>
    <w:rsid w:val="31D67DDE"/>
    <w:rsid w:val="32233586"/>
    <w:rsid w:val="323A6B88"/>
    <w:rsid w:val="32535630"/>
    <w:rsid w:val="32751270"/>
    <w:rsid w:val="32E2660E"/>
    <w:rsid w:val="3357613F"/>
    <w:rsid w:val="3367084A"/>
    <w:rsid w:val="33A25AB0"/>
    <w:rsid w:val="33AE07B6"/>
    <w:rsid w:val="33CB5389"/>
    <w:rsid w:val="34002277"/>
    <w:rsid w:val="340D2748"/>
    <w:rsid w:val="34140409"/>
    <w:rsid w:val="342251A6"/>
    <w:rsid w:val="34251634"/>
    <w:rsid w:val="342C224C"/>
    <w:rsid w:val="34AD75C6"/>
    <w:rsid w:val="34B25FDB"/>
    <w:rsid w:val="35116FE3"/>
    <w:rsid w:val="351E22EC"/>
    <w:rsid w:val="351E3BE7"/>
    <w:rsid w:val="35335769"/>
    <w:rsid w:val="35EF3665"/>
    <w:rsid w:val="35FF7C0F"/>
    <w:rsid w:val="36365489"/>
    <w:rsid w:val="363742E8"/>
    <w:rsid w:val="36B97656"/>
    <w:rsid w:val="36E37E19"/>
    <w:rsid w:val="370914EE"/>
    <w:rsid w:val="370F1393"/>
    <w:rsid w:val="37367C18"/>
    <w:rsid w:val="37CA5692"/>
    <w:rsid w:val="37CB1AB2"/>
    <w:rsid w:val="37CD1F4A"/>
    <w:rsid w:val="37E56501"/>
    <w:rsid w:val="37F208F2"/>
    <w:rsid w:val="38837510"/>
    <w:rsid w:val="38E15412"/>
    <w:rsid w:val="38FB60B4"/>
    <w:rsid w:val="39211E0B"/>
    <w:rsid w:val="39A32D5E"/>
    <w:rsid w:val="39A4594A"/>
    <w:rsid w:val="39F84716"/>
    <w:rsid w:val="3A1A353F"/>
    <w:rsid w:val="3A501B4A"/>
    <w:rsid w:val="3A990042"/>
    <w:rsid w:val="3ABC33CD"/>
    <w:rsid w:val="3ADE0F2E"/>
    <w:rsid w:val="3AF74FBB"/>
    <w:rsid w:val="3AFB6FDD"/>
    <w:rsid w:val="3B016D68"/>
    <w:rsid w:val="3B6E36ED"/>
    <w:rsid w:val="3B8D328F"/>
    <w:rsid w:val="3B967594"/>
    <w:rsid w:val="3BD62B7B"/>
    <w:rsid w:val="3C3B39EA"/>
    <w:rsid w:val="3C790AE2"/>
    <w:rsid w:val="3C940570"/>
    <w:rsid w:val="3CB3785D"/>
    <w:rsid w:val="3CB51428"/>
    <w:rsid w:val="3CEB7999"/>
    <w:rsid w:val="3D21479B"/>
    <w:rsid w:val="3D9427A7"/>
    <w:rsid w:val="3DA12B23"/>
    <w:rsid w:val="3DBF1BF6"/>
    <w:rsid w:val="3E3C444C"/>
    <w:rsid w:val="3E997913"/>
    <w:rsid w:val="3EA84A3C"/>
    <w:rsid w:val="3EDF7CED"/>
    <w:rsid w:val="3F3832CE"/>
    <w:rsid w:val="3F5F4E53"/>
    <w:rsid w:val="3F6F0D8E"/>
    <w:rsid w:val="3FAA1EF4"/>
    <w:rsid w:val="3FAE1CD4"/>
    <w:rsid w:val="3FC01803"/>
    <w:rsid w:val="406F7C97"/>
    <w:rsid w:val="40A271AB"/>
    <w:rsid w:val="40B14DCD"/>
    <w:rsid w:val="40BD0BF0"/>
    <w:rsid w:val="418C59C1"/>
    <w:rsid w:val="41B97D65"/>
    <w:rsid w:val="41C23201"/>
    <w:rsid w:val="41C624B7"/>
    <w:rsid w:val="41F05F67"/>
    <w:rsid w:val="420B3C63"/>
    <w:rsid w:val="421A6545"/>
    <w:rsid w:val="42586902"/>
    <w:rsid w:val="42671FFE"/>
    <w:rsid w:val="42952612"/>
    <w:rsid w:val="432A4C23"/>
    <w:rsid w:val="448413AB"/>
    <w:rsid w:val="44877B19"/>
    <w:rsid w:val="45CF68BA"/>
    <w:rsid w:val="45E375E3"/>
    <w:rsid w:val="46261990"/>
    <w:rsid w:val="466C6384"/>
    <w:rsid w:val="46D61931"/>
    <w:rsid w:val="46EE15AB"/>
    <w:rsid w:val="47075D77"/>
    <w:rsid w:val="470F4A70"/>
    <w:rsid w:val="476B5139"/>
    <w:rsid w:val="479D5DD9"/>
    <w:rsid w:val="47D36757"/>
    <w:rsid w:val="48076575"/>
    <w:rsid w:val="48571280"/>
    <w:rsid w:val="48B47B00"/>
    <w:rsid w:val="48C771E1"/>
    <w:rsid w:val="48EE1CF7"/>
    <w:rsid w:val="49454E5C"/>
    <w:rsid w:val="49CF7AA1"/>
    <w:rsid w:val="4A116B9E"/>
    <w:rsid w:val="4A762FDC"/>
    <w:rsid w:val="4A9323FE"/>
    <w:rsid w:val="4ABA7FEE"/>
    <w:rsid w:val="4AFC0504"/>
    <w:rsid w:val="4BEE1266"/>
    <w:rsid w:val="4C097768"/>
    <w:rsid w:val="4C512714"/>
    <w:rsid w:val="4C8F59B1"/>
    <w:rsid w:val="4CA847CC"/>
    <w:rsid w:val="4CAC5FA5"/>
    <w:rsid w:val="4CB27693"/>
    <w:rsid w:val="4CC1393A"/>
    <w:rsid w:val="4D376E62"/>
    <w:rsid w:val="4D6A643C"/>
    <w:rsid w:val="4D807D70"/>
    <w:rsid w:val="4D8D2C1D"/>
    <w:rsid w:val="4DE55F5A"/>
    <w:rsid w:val="4E586E05"/>
    <w:rsid w:val="4E8D6894"/>
    <w:rsid w:val="4F0C0676"/>
    <w:rsid w:val="4F391039"/>
    <w:rsid w:val="4F477A36"/>
    <w:rsid w:val="4F7B5359"/>
    <w:rsid w:val="4FA97AFA"/>
    <w:rsid w:val="4FAC7593"/>
    <w:rsid w:val="4FBC0B08"/>
    <w:rsid w:val="50141D02"/>
    <w:rsid w:val="50B173DA"/>
    <w:rsid w:val="50D65682"/>
    <w:rsid w:val="50E241ED"/>
    <w:rsid w:val="50F94165"/>
    <w:rsid w:val="513F0FDE"/>
    <w:rsid w:val="51836AD4"/>
    <w:rsid w:val="51970207"/>
    <w:rsid w:val="51DB262B"/>
    <w:rsid w:val="51EF0DDA"/>
    <w:rsid w:val="51FA42B6"/>
    <w:rsid w:val="51FA7B6A"/>
    <w:rsid w:val="52760A13"/>
    <w:rsid w:val="52EC15CA"/>
    <w:rsid w:val="538D78C5"/>
    <w:rsid w:val="53E551C9"/>
    <w:rsid w:val="53FF3F5A"/>
    <w:rsid w:val="54384F97"/>
    <w:rsid w:val="54857401"/>
    <w:rsid w:val="550E0D01"/>
    <w:rsid w:val="5529228E"/>
    <w:rsid w:val="553138D1"/>
    <w:rsid w:val="555B4401"/>
    <w:rsid w:val="55682822"/>
    <w:rsid w:val="55CE2E9F"/>
    <w:rsid w:val="55E90693"/>
    <w:rsid w:val="560B1383"/>
    <w:rsid w:val="5612178D"/>
    <w:rsid w:val="565E2B75"/>
    <w:rsid w:val="56882B27"/>
    <w:rsid w:val="56A042AF"/>
    <w:rsid w:val="56AE4C60"/>
    <w:rsid w:val="56C600D8"/>
    <w:rsid w:val="56D10802"/>
    <w:rsid w:val="56E32B1E"/>
    <w:rsid w:val="570518EE"/>
    <w:rsid w:val="572E5885"/>
    <w:rsid w:val="57586662"/>
    <w:rsid w:val="57D217A1"/>
    <w:rsid w:val="57FE2775"/>
    <w:rsid w:val="58330C2E"/>
    <w:rsid w:val="584746BC"/>
    <w:rsid w:val="58F3733F"/>
    <w:rsid w:val="59070D23"/>
    <w:rsid w:val="59332C3C"/>
    <w:rsid w:val="59347CD2"/>
    <w:rsid w:val="594A6AF8"/>
    <w:rsid w:val="596D3CA7"/>
    <w:rsid w:val="59772BFA"/>
    <w:rsid w:val="59872FA3"/>
    <w:rsid w:val="5A135787"/>
    <w:rsid w:val="5A240316"/>
    <w:rsid w:val="5A5D4E0F"/>
    <w:rsid w:val="5A5D60A3"/>
    <w:rsid w:val="5ACA5336"/>
    <w:rsid w:val="5B624861"/>
    <w:rsid w:val="5B7C418B"/>
    <w:rsid w:val="5B9D5C1F"/>
    <w:rsid w:val="5BB7603C"/>
    <w:rsid w:val="5BE1094C"/>
    <w:rsid w:val="5C1B2701"/>
    <w:rsid w:val="5C9008D5"/>
    <w:rsid w:val="5C930EFC"/>
    <w:rsid w:val="5CFF1D5A"/>
    <w:rsid w:val="5D290CFD"/>
    <w:rsid w:val="5D2F7DB9"/>
    <w:rsid w:val="5DBC4F0D"/>
    <w:rsid w:val="5DC16543"/>
    <w:rsid w:val="5E273880"/>
    <w:rsid w:val="5E5041C2"/>
    <w:rsid w:val="5E5365FA"/>
    <w:rsid w:val="5E8305A8"/>
    <w:rsid w:val="5E9C19A5"/>
    <w:rsid w:val="5EA20F4E"/>
    <w:rsid w:val="5ED85BA3"/>
    <w:rsid w:val="5F1E46BF"/>
    <w:rsid w:val="5FC8626F"/>
    <w:rsid w:val="5FC96F7E"/>
    <w:rsid w:val="601E00F7"/>
    <w:rsid w:val="60210E92"/>
    <w:rsid w:val="60A350C3"/>
    <w:rsid w:val="61114505"/>
    <w:rsid w:val="612A3A18"/>
    <w:rsid w:val="6189538E"/>
    <w:rsid w:val="61E42ECD"/>
    <w:rsid w:val="62AF48EE"/>
    <w:rsid w:val="63A62C77"/>
    <w:rsid w:val="646B789B"/>
    <w:rsid w:val="64F71751"/>
    <w:rsid w:val="65311669"/>
    <w:rsid w:val="65DF0464"/>
    <w:rsid w:val="664D3638"/>
    <w:rsid w:val="668E3879"/>
    <w:rsid w:val="66A90CD0"/>
    <w:rsid w:val="66F93FAD"/>
    <w:rsid w:val="6709377F"/>
    <w:rsid w:val="67290A85"/>
    <w:rsid w:val="673623EA"/>
    <w:rsid w:val="67365E83"/>
    <w:rsid w:val="676E059B"/>
    <w:rsid w:val="676E1614"/>
    <w:rsid w:val="677507AB"/>
    <w:rsid w:val="677B4A5E"/>
    <w:rsid w:val="678A30F3"/>
    <w:rsid w:val="678F2EB3"/>
    <w:rsid w:val="67950323"/>
    <w:rsid w:val="679947DF"/>
    <w:rsid w:val="67D30BCA"/>
    <w:rsid w:val="67E52FC5"/>
    <w:rsid w:val="683624B0"/>
    <w:rsid w:val="68521F8B"/>
    <w:rsid w:val="686B64F7"/>
    <w:rsid w:val="689413D4"/>
    <w:rsid w:val="68C61127"/>
    <w:rsid w:val="68F57113"/>
    <w:rsid w:val="69376CFB"/>
    <w:rsid w:val="699C2394"/>
    <w:rsid w:val="6A1A11A5"/>
    <w:rsid w:val="6A1F7B7B"/>
    <w:rsid w:val="6A2415BD"/>
    <w:rsid w:val="6AF244ED"/>
    <w:rsid w:val="6B145E15"/>
    <w:rsid w:val="6B996669"/>
    <w:rsid w:val="6BEC711C"/>
    <w:rsid w:val="6C380445"/>
    <w:rsid w:val="6C40177B"/>
    <w:rsid w:val="6C6C70AE"/>
    <w:rsid w:val="6C777879"/>
    <w:rsid w:val="6CA53DB9"/>
    <w:rsid w:val="6CB86C61"/>
    <w:rsid w:val="6CC3350C"/>
    <w:rsid w:val="6CDF1239"/>
    <w:rsid w:val="6D124231"/>
    <w:rsid w:val="6D1C7CEA"/>
    <w:rsid w:val="6D4C2342"/>
    <w:rsid w:val="6D6570D7"/>
    <w:rsid w:val="6D754845"/>
    <w:rsid w:val="6DD05CCA"/>
    <w:rsid w:val="6DDC60FE"/>
    <w:rsid w:val="6DE22531"/>
    <w:rsid w:val="6E291DC6"/>
    <w:rsid w:val="6E2F6E89"/>
    <w:rsid w:val="6EA87654"/>
    <w:rsid w:val="6FA03D2D"/>
    <w:rsid w:val="70441D6A"/>
    <w:rsid w:val="704621A5"/>
    <w:rsid w:val="706F06FC"/>
    <w:rsid w:val="70876657"/>
    <w:rsid w:val="708B4A50"/>
    <w:rsid w:val="709C53F1"/>
    <w:rsid w:val="70BE40C9"/>
    <w:rsid w:val="71015F31"/>
    <w:rsid w:val="716B75AB"/>
    <w:rsid w:val="71E64D4C"/>
    <w:rsid w:val="722223D1"/>
    <w:rsid w:val="722D0A46"/>
    <w:rsid w:val="72E23C8B"/>
    <w:rsid w:val="73736AF1"/>
    <w:rsid w:val="73796599"/>
    <w:rsid w:val="737A26B8"/>
    <w:rsid w:val="73973427"/>
    <w:rsid w:val="740A7BE1"/>
    <w:rsid w:val="744E1121"/>
    <w:rsid w:val="745E03B4"/>
    <w:rsid w:val="74934412"/>
    <w:rsid w:val="74950A8D"/>
    <w:rsid w:val="74CF18A0"/>
    <w:rsid w:val="74D022DF"/>
    <w:rsid w:val="74E72CE0"/>
    <w:rsid w:val="74F34AC0"/>
    <w:rsid w:val="754E4D61"/>
    <w:rsid w:val="75A03CAE"/>
    <w:rsid w:val="766E6A3D"/>
    <w:rsid w:val="76CB7C76"/>
    <w:rsid w:val="76E75349"/>
    <w:rsid w:val="772A07DA"/>
    <w:rsid w:val="772F2BD6"/>
    <w:rsid w:val="774A740C"/>
    <w:rsid w:val="77A01B97"/>
    <w:rsid w:val="77E033DF"/>
    <w:rsid w:val="780F4C2F"/>
    <w:rsid w:val="781952E5"/>
    <w:rsid w:val="78535F9D"/>
    <w:rsid w:val="789F21FE"/>
    <w:rsid w:val="78C428E3"/>
    <w:rsid w:val="78C76460"/>
    <w:rsid w:val="791C6C79"/>
    <w:rsid w:val="791D22EA"/>
    <w:rsid w:val="793F4E35"/>
    <w:rsid w:val="7986573A"/>
    <w:rsid w:val="79F01C96"/>
    <w:rsid w:val="7A0E2B4A"/>
    <w:rsid w:val="7A860CB9"/>
    <w:rsid w:val="7AEC54A8"/>
    <w:rsid w:val="7B132A77"/>
    <w:rsid w:val="7B516DCA"/>
    <w:rsid w:val="7B7110CE"/>
    <w:rsid w:val="7B8B5221"/>
    <w:rsid w:val="7BD5376C"/>
    <w:rsid w:val="7BEA2150"/>
    <w:rsid w:val="7C254EE9"/>
    <w:rsid w:val="7C8752E5"/>
    <w:rsid w:val="7CA62CD2"/>
    <w:rsid w:val="7CAA0CFC"/>
    <w:rsid w:val="7CB740BC"/>
    <w:rsid w:val="7CCD40A7"/>
    <w:rsid w:val="7CF06464"/>
    <w:rsid w:val="7D001B95"/>
    <w:rsid w:val="7D4A3BF5"/>
    <w:rsid w:val="7D526B33"/>
    <w:rsid w:val="7D5E3D35"/>
    <w:rsid w:val="7DB760AC"/>
    <w:rsid w:val="7E3006CF"/>
    <w:rsid w:val="7E4B2FD1"/>
    <w:rsid w:val="7EA30CCE"/>
    <w:rsid w:val="7F357FBE"/>
    <w:rsid w:val="7FFB6B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19A3CBE"/>
  <w15:docId w15:val="{5020B919-C3A7-414A-8C26-9739C8FD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qFormat="1"/>
    <w:lsdException w:name="footer" w:qFormat="1"/>
    <w:lsdException w:name="index heading" w:qFormat="1"/>
    <w:lsdException w:name="caption"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qFormat="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qFormat="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pPr>
      <w:widowControl w:val="0"/>
      <w:spacing w:line="360" w:lineRule="auto"/>
      <w:ind w:leftChars="200" w:left="200"/>
      <w:jc w:val="both"/>
    </w:pPr>
    <w:rPr>
      <w:rFonts w:ascii="Times New Roman" w:eastAsia="宋体" w:hAnsi="Times New Roman" w:cs="Times New Roman"/>
      <w:kern w:val="2"/>
      <w:sz w:val="21"/>
      <w:szCs w:val="24"/>
    </w:rPr>
  </w:style>
  <w:style w:type="paragraph" w:styleId="1">
    <w:name w:val="heading 1"/>
    <w:basedOn w:val="a1"/>
    <w:next w:val="a1"/>
    <w:link w:val="10"/>
    <w:qFormat/>
    <w:pPr>
      <w:keepNext/>
      <w:keepLines/>
      <w:numPr>
        <w:numId w:val="1"/>
      </w:numPr>
      <w:spacing w:before="120" w:after="120"/>
      <w:ind w:leftChars="-2" w:left="-2"/>
      <w:jc w:val="left"/>
      <w:outlineLvl w:val="0"/>
    </w:pPr>
    <w:rPr>
      <w:rFonts w:ascii="微软雅黑" w:eastAsia="微软雅黑" w:hAnsi="微软雅黑"/>
      <w:b/>
      <w:bCs/>
      <w:kern w:val="44"/>
      <w:sz w:val="44"/>
      <w:szCs w:val="44"/>
      <w:lang w:val="zh-CN"/>
    </w:rPr>
  </w:style>
  <w:style w:type="paragraph" w:styleId="20">
    <w:name w:val="heading 2"/>
    <w:basedOn w:val="a1"/>
    <w:next w:val="a1"/>
    <w:link w:val="21"/>
    <w:qFormat/>
    <w:pPr>
      <w:numPr>
        <w:ilvl w:val="1"/>
        <w:numId w:val="1"/>
      </w:numPr>
      <w:spacing w:before="260" w:after="260"/>
      <w:ind w:leftChars="0" w:left="0"/>
      <w:jc w:val="left"/>
      <w:outlineLvl w:val="1"/>
    </w:pPr>
    <w:rPr>
      <w:rFonts w:ascii="微软雅黑" w:eastAsia="微软雅黑" w:hAnsi="微软雅黑"/>
      <w:bCs/>
      <w:sz w:val="32"/>
      <w:szCs w:val="32"/>
      <w:lang w:val="zh-CN"/>
    </w:rPr>
  </w:style>
  <w:style w:type="paragraph" w:styleId="3">
    <w:name w:val="heading 3"/>
    <w:basedOn w:val="a1"/>
    <w:next w:val="a1"/>
    <w:link w:val="30"/>
    <w:qFormat/>
    <w:pPr>
      <w:numPr>
        <w:ilvl w:val="2"/>
        <w:numId w:val="1"/>
      </w:numPr>
      <w:spacing w:before="100" w:after="60"/>
      <w:ind w:leftChars="0" w:left="0"/>
      <w:jc w:val="left"/>
      <w:outlineLvl w:val="2"/>
    </w:pPr>
    <w:rPr>
      <w:rFonts w:eastAsia="黑体"/>
      <w:b/>
      <w:sz w:val="28"/>
      <w:szCs w:val="32"/>
    </w:rPr>
  </w:style>
  <w:style w:type="paragraph" w:styleId="4">
    <w:name w:val="heading 4"/>
    <w:basedOn w:val="a1"/>
    <w:next w:val="a1"/>
    <w:link w:val="40"/>
    <w:qFormat/>
    <w:pPr>
      <w:keepNext/>
      <w:keepLines/>
      <w:numPr>
        <w:ilvl w:val="3"/>
        <w:numId w:val="1"/>
      </w:numPr>
      <w:tabs>
        <w:tab w:val="left" w:pos="1457"/>
      </w:tabs>
      <w:snapToGrid w:val="0"/>
      <w:spacing w:before="100" w:after="60"/>
      <w:ind w:leftChars="0" w:left="5115"/>
      <w:jc w:val="left"/>
      <w:outlineLvl w:val="3"/>
    </w:pPr>
    <w:rPr>
      <w:rFonts w:ascii="Arial" w:hAnsi="Arial"/>
      <w:b/>
      <w:bCs/>
      <w:sz w:val="24"/>
    </w:rPr>
  </w:style>
  <w:style w:type="paragraph" w:styleId="5">
    <w:name w:val="heading 5"/>
    <w:basedOn w:val="a1"/>
    <w:next w:val="a1"/>
    <w:qFormat/>
    <w:pPr>
      <w:keepNext/>
      <w:keepLines/>
      <w:numPr>
        <w:ilvl w:val="4"/>
        <w:numId w:val="1"/>
      </w:numPr>
      <w:spacing w:before="120" w:after="120"/>
      <w:ind w:leftChars="0" w:left="0"/>
      <w:jc w:val="left"/>
      <w:outlineLvl w:val="4"/>
    </w:pPr>
    <w:rPr>
      <w:b/>
      <w:bCs/>
      <w:sz w:val="20"/>
      <w:szCs w:val="28"/>
    </w:rPr>
  </w:style>
  <w:style w:type="paragraph" w:styleId="6">
    <w:name w:val="heading 6"/>
    <w:basedOn w:val="a1"/>
    <w:next w:val="a1"/>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1"/>
    <w:next w:val="a1"/>
    <w:qFormat/>
    <w:pPr>
      <w:keepNext/>
      <w:keepLines/>
      <w:numPr>
        <w:ilvl w:val="6"/>
        <w:numId w:val="1"/>
      </w:numPr>
      <w:spacing w:before="240" w:after="64" w:line="320" w:lineRule="auto"/>
      <w:outlineLvl w:val="6"/>
    </w:pPr>
    <w:rPr>
      <w:b/>
      <w:bCs/>
      <w:sz w:val="24"/>
    </w:rPr>
  </w:style>
  <w:style w:type="paragraph" w:styleId="8">
    <w:name w:val="heading 8"/>
    <w:basedOn w:val="a1"/>
    <w:next w:val="a1"/>
    <w:link w:val="80"/>
    <w:qFormat/>
    <w:pPr>
      <w:keepNext/>
      <w:keepLines/>
      <w:numPr>
        <w:ilvl w:val="7"/>
        <w:numId w:val="1"/>
      </w:numPr>
      <w:spacing w:before="240" w:after="64" w:line="320" w:lineRule="auto"/>
      <w:outlineLvl w:val="7"/>
    </w:pPr>
    <w:rPr>
      <w:rFonts w:ascii="Arial" w:eastAsia="黑体" w:hAnsi="Arial"/>
      <w:sz w:val="24"/>
      <w:lang w:val="zh-CN"/>
    </w:rPr>
  </w:style>
  <w:style w:type="paragraph" w:styleId="9">
    <w:name w:val="heading 9"/>
    <w:basedOn w:val="a1"/>
    <w:next w:val="a1"/>
    <w:qFormat/>
    <w:pPr>
      <w:keepNext/>
      <w:keepLines/>
      <w:numPr>
        <w:ilvl w:val="8"/>
        <w:numId w:val="1"/>
      </w:numPr>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a7"/>
    <w:qFormat/>
    <w:rPr>
      <w:b/>
      <w:bCs/>
    </w:rPr>
  </w:style>
  <w:style w:type="paragraph" w:styleId="a6">
    <w:name w:val="annotation text"/>
    <w:basedOn w:val="a1"/>
    <w:link w:val="a8"/>
    <w:qFormat/>
    <w:pPr>
      <w:jc w:val="left"/>
    </w:pPr>
  </w:style>
  <w:style w:type="paragraph" w:styleId="TOC7">
    <w:name w:val="toc 7"/>
    <w:basedOn w:val="a1"/>
    <w:next w:val="a1"/>
    <w:uiPriority w:val="39"/>
    <w:qFormat/>
    <w:pPr>
      <w:ind w:left="1260"/>
      <w:jc w:val="left"/>
    </w:pPr>
    <w:rPr>
      <w:sz w:val="20"/>
      <w:szCs w:val="20"/>
    </w:rPr>
  </w:style>
  <w:style w:type="paragraph" w:styleId="a9">
    <w:name w:val="Body Text First Indent"/>
    <w:basedOn w:val="aa"/>
    <w:qFormat/>
    <w:pPr>
      <w:spacing w:after="120"/>
      <w:ind w:firstLineChars="100" w:firstLine="420"/>
    </w:pPr>
    <w:rPr>
      <w:sz w:val="21"/>
    </w:rPr>
  </w:style>
  <w:style w:type="paragraph" w:styleId="aa">
    <w:name w:val="Body Text"/>
    <w:basedOn w:val="a1"/>
    <w:link w:val="ab"/>
    <w:qFormat/>
    <w:rPr>
      <w:sz w:val="18"/>
      <w:lang w:val="zh-CN"/>
    </w:rPr>
  </w:style>
  <w:style w:type="paragraph" w:styleId="ac">
    <w:name w:val="Normal Indent"/>
    <w:basedOn w:val="a1"/>
    <w:link w:val="ad"/>
    <w:qFormat/>
    <w:pPr>
      <w:tabs>
        <w:tab w:val="left" w:pos="482"/>
      </w:tabs>
      <w:snapToGrid w:val="0"/>
      <w:spacing w:before="60" w:after="60" w:line="360" w:lineRule="exact"/>
      <w:ind w:firstLine="482"/>
    </w:pPr>
    <w:rPr>
      <w:sz w:val="24"/>
      <w:szCs w:val="20"/>
    </w:rPr>
  </w:style>
  <w:style w:type="paragraph" w:styleId="ae">
    <w:name w:val="caption"/>
    <w:basedOn w:val="a1"/>
    <w:next w:val="a1"/>
    <w:link w:val="af"/>
    <w:qFormat/>
    <w:pPr>
      <w:tabs>
        <w:tab w:val="left" w:pos="0"/>
      </w:tabs>
      <w:spacing w:before="152" w:after="160"/>
      <w:jc w:val="center"/>
    </w:pPr>
    <w:rPr>
      <w:rFonts w:ascii="宋体" w:hAnsi="宋体" w:cs="Arial"/>
      <w:sz w:val="20"/>
      <w:szCs w:val="20"/>
    </w:rPr>
  </w:style>
  <w:style w:type="paragraph" w:styleId="a">
    <w:name w:val="List Bullet"/>
    <w:basedOn w:val="a1"/>
    <w:qFormat/>
    <w:pPr>
      <w:numPr>
        <w:numId w:val="2"/>
      </w:numPr>
      <w:adjustRightInd w:val="0"/>
      <w:textAlignment w:val="baseline"/>
    </w:pPr>
    <w:rPr>
      <w:rFonts w:ascii="Verdana" w:hAnsi="Verdana"/>
      <w:sz w:val="24"/>
    </w:rPr>
  </w:style>
  <w:style w:type="paragraph" w:styleId="af0">
    <w:name w:val="Document Map"/>
    <w:basedOn w:val="a1"/>
    <w:link w:val="af1"/>
    <w:qFormat/>
    <w:pPr>
      <w:shd w:val="clear" w:color="auto" w:fill="000080"/>
    </w:pPr>
    <w:rPr>
      <w:lang w:val="zh-CN"/>
    </w:rPr>
  </w:style>
  <w:style w:type="paragraph" w:styleId="af2">
    <w:name w:val="toa heading"/>
    <w:basedOn w:val="a1"/>
    <w:next w:val="a1"/>
    <w:semiHidden/>
    <w:qFormat/>
    <w:pPr>
      <w:spacing w:before="120"/>
    </w:pPr>
    <w:rPr>
      <w:rFonts w:ascii="Arial" w:hAnsi="Arial"/>
      <w:b/>
      <w:bCs/>
    </w:rPr>
  </w:style>
  <w:style w:type="paragraph" w:styleId="60">
    <w:name w:val="index 6"/>
    <w:basedOn w:val="a1"/>
    <w:next w:val="a1"/>
    <w:qFormat/>
    <w:pPr>
      <w:widowControl/>
      <w:tabs>
        <w:tab w:val="left" w:pos="360"/>
      </w:tabs>
      <w:ind w:left="360" w:firstLineChars="200" w:firstLine="400"/>
      <w:jc w:val="left"/>
    </w:pPr>
    <w:rPr>
      <w:rFonts w:ascii="Arial" w:hAnsi="Arial"/>
      <w:kern w:val="0"/>
      <w:sz w:val="18"/>
      <w:szCs w:val="20"/>
    </w:rPr>
  </w:style>
  <w:style w:type="paragraph" w:styleId="af3">
    <w:name w:val="Salutation"/>
    <w:basedOn w:val="a1"/>
    <w:next w:val="a1"/>
    <w:semiHidden/>
    <w:qFormat/>
    <w:rPr>
      <w:sz w:val="24"/>
      <w:szCs w:val="20"/>
    </w:rPr>
  </w:style>
  <w:style w:type="paragraph" w:styleId="31">
    <w:name w:val="Body Text 3"/>
    <w:basedOn w:val="a1"/>
    <w:link w:val="32"/>
    <w:qFormat/>
    <w:pPr>
      <w:spacing w:after="120"/>
    </w:pPr>
    <w:rPr>
      <w:sz w:val="16"/>
      <w:szCs w:val="16"/>
      <w:lang w:val="zh-CN"/>
    </w:rPr>
  </w:style>
  <w:style w:type="paragraph" w:styleId="33">
    <w:name w:val="List Bullet 3"/>
    <w:basedOn w:val="a1"/>
    <w:qFormat/>
    <w:pPr>
      <w:tabs>
        <w:tab w:val="left" w:pos="900"/>
        <w:tab w:val="left" w:pos="1200"/>
      </w:tabs>
      <w:spacing w:line="240" w:lineRule="atLeast"/>
      <w:ind w:leftChars="400" w:left="1200" w:hangingChars="200" w:hanging="360"/>
      <w:jc w:val="left"/>
    </w:pPr>
    <w:rPr>
      <w:rFonts w:ascii="宋体"/>
      <w:snapToGrid w:val="0"/>
      <w:kern w:val="0"/>
      <w:sz w:val="20"/>
      <w:szCs w:val="20"/>
    </w:rPr>
  </w:style>
  <w:style w:type="paragraph" w:styleId="af4">
    <w:name w:val="Body Text Indent"/>
    <w:basedOn w:val="a1"/>
    <w:link w:val="af5"/>
    <w:qFormat/>
    <w:pPr>
      <w:spacing w:after="120"/>
      <w:ind w:left="420"/>
    </w:pPr>
    <w:rPr>
      <w:lang w:val="zh-CN"/>
    </w:rPr>
  </w:style>
  <w:style w:type="paragraph" w:styleId="af6">
    <w:name w:val="Block Text"/>
    <w:basedOn w:val="a1"/>
    <w:qFormat/>
    <w:pPr>
      <w:spacing w:line="240" w:lineRule="auto"/>
      <w:ind w:leftChars="0" w:left="113" w:right="113"/>
      <w:jc w:val="center"/>
    </w:pPr>
    <w:rPr>
      <w:b/>
      <w:bCs/>
      <w:sz w:val="28"/>
    </w:rPr>
  </w:style>
  <w:style w:type="paragraph" w:styleId="2">
    <w:name w:val="List Bullet 2"/>
    <w:basedOn w:val="a1"/>
    <w:next w:val="33"/>
    <w:qFormat/>
    <w:pPr>
      <w:numPr>
        <w:ilvl w:val="1"/>
        <w:numId w:val="3"/>
      </w:numPr>
      <w:tabs>
        <w:tab w:val="clear" w:pos="1200"/>
        <w:tab w:val="left" w:pos="1260"/>
      </w:tabs>
      <w:adjustRightInd w:val="0"/>
      <w:ind w:left="840" w:hanging="420"/>
      <w:textAlignment w:val="baseline"/>
    </w:pPr>
    <w:rPr>
      <w:rFonts w:ascii="宋体" w:eastAsia="仿宋_GB2312" w:hAnsi="宋体" w:cs="宋体"/>
      <w:b/>
      <w:color w:val="000000"/>
      <w:kern w:val="0"/>
      <w:sz w:val="32"/>
      <w:szCs w:val="21"/>
    </w:rPr>
  </w:style>
  <w:style w:type="paragraph" w:styleId="TOC5">
    <w:name w:val="toc 5"/>
    <w:basedOn w:val="a1"/>
    <w:next w:val="a1"/>
    <w:uiPriority w:val="39"/>
    <w:qFormat/>
    <w:pPr>
      <w:ind w:left="840"/>
      <w:jc w:val="left"/>
    </w:pPr>
    <w:rPr>
      <w:sz w:val="20"/>
      <w:szCs w:val="20"/>
    </w:rPr>
  </w:style>
  <w:style w:type="paragraph" w:styleId="TOC3">
    <w:name w:val="toc 3"/>
    <w:basedOn w:val="a1"/>
    <w:next w:val="a1"/>
    <w:uiPriority w:val="39"/>
    <w:qFormat/>
    <w:pPr>
      <w:ind w:left="420"/>
      <w:jc w:val="left"/>
    </w:pPr>
    <w:rPr>
      <w:sz w:val="20"/>
      <w:szCs w:val="20"/>
    </w:rPr>
  </w:style>
  <w:style w:type="paragraph" w:styleId="af7">
    <w:name w:val="Plain Text"/>
    <w:basedOn w:val="a1"/>
    <w:link w:val="af8"/>
    <w:qFormat/>
    <w:rPr>
      <w:rFonts w:ascii="宋体" w:hAnsi="Courier New" w:cs="Courier New"/>
      <w:szCs w:val="21"/>
    </w:rPr>
  </w:style>
  <w:style w:type="paragraph" w:styleId="TOC8">
    <w:name w:val="toc 8"/>
    <w:basedOn w:val="a1"/>
    <w:next w:val="a1"/>
    <w:uiPriority w:val="39"/>
    <w:qFormat/>
    <w:pPr>
      <w:ind w:left="1470"/>
      <w:jc w:val="left"/>
    </w:pPr>
    <w:rPr>
      <w:sz w:val="20"/>
      <w:szCs w:val="20"/>
    </w:rPr>
  </w:style>
  <w:style w:type="paragraph" w:styleId="af9">
    <w:name w:val="Date"/>
    <w:basedOn w:val="a1"/>
    <w:next w:val="a1"/>
    <w:link w:val="afa"/>
    <w:qFormat/>
    <w:rPr>
      <w:sz w:val="24"/>
      <w:lang w:val="zh-CN"/>
    </w:rPr>
  </w:style>
  <w:style w:type="paragraph" w:styleId="22">
    <w:name w:val="Body Text Indent 2"/>
    <w:basedOn w:val="a1"/>
    <w:qFormat/>
    <w:pPr>
      <w:ind w:firstLineChars="200" w:firstLine="400"/>
    </w:pPr>
    <w:rPr>
      <w:rFonts w:hAnsi="宋体"/>
      <w:sz w:val="24"/>
    </w:rPr>
  </w:style>
  <w:style w:type="paragraph" w:styleId="afb">
    <w:name w:val="Balloon Text"/>
    <w:basedOn w:val="a1"/>
    <w:link w:val="afc"/>
    <w:semiHidden/>
    <w:qFormat/>
    <w:rPr>
      <w:sz w:val="18"/>
      <w:szCs w:val="18"/>
      <w:lang w:val="zh-CN"/>
    </w:rPr>
  </w:style>
  <w:style w:type="paragraph" w:styleId="afd">
    <w:name w:val="footer"/>
    <w:basedOn w:val="a1"/>
    <w:link w:val="afe"/>
    <w:qFormat/>
    <w:pPr>
      <w:tabs>
        <w:tab w:val="center" w:pos="4153"/>
        <w:tab w:val="right" w:pos="8306"/>
      </w:tabs>
      <w:snapToGrid w:val="0"/>
      <w:jc w:val="left"/>
    </w:pPr>
    <w:rPr>
      <w:sz w:val="18"/>
      <w:szCs w:val="18"/>
      <w:lang w:val="zh-CN"/>
    </w:rPr>
  </w:style>
  <w:style w:type="paragraph" w:styleId="aff">
    <w:name w:val="header"/>
    <w:basedOn w:val="a1"/>
    <w:link w:val="aff0"/>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uiPriority w:val="39"/>
    <w:qFormat/>
    <w:pPr>
      <w:spacing w:before="240" w:after="120"/>
      <w:jc w:val="left"/>
    </w:pPr>
    <w:rPr>
      <w:b/>
      <w:bCs/>
      <w:sz w:val="20"/>
      <w:szCs w:val="20"/>
    </w:rPr>
  </w:style>
  <w:style w:type="paragraph" w:styleId="TOC4">
    <w:name w:val="toc 4"/>
    <w:basedOn w:val="a1"/>
    <w:next w:val="a1"/>
    <w:uiPriority w:val="39"/>
    <w:qFormat/>
    <w:pPr>
      <w:ind w:left="630"/>
      <w:jc w:val="left"/>
    </w:pPr>
    <w:rPr>
      <w:sz w:val="20"/>
      <w:szCs w:val="20"/>
    </w:rPr>
  </w:style>
  <w:style w:type="paragraph" w:styleId="aff1">
    <w:name w:val="index heading"/>
    <w:basedOn w:val="a1"/>
    <w:next w:val="11"/>
    <w:qFormat/>
    <w:pPr>
      <w:keepNext/>
      <w:widowControl/>
      <w:adjustRightInd w:val="0"/>
      <w:spacing w:before="440" w:line="180" w:lineRule="atLeast"/>
      <w:jc w:val="left"/>
      <w:textAlignment w:val="baseline"/>
    </w:pPr>
    <w:rPr>
      <w:rFonts w:ascii="Arial Black" w:hAnsi="Arial Black"/>
      <w:b/>
      <w:caps/>
      <w:kern w:val="0"/>
      <w:szCs w:val="20"/>
    </w:rPr>
  </w:style>
  <w:style w:type="paragraph" w:styleId="11">
    <w:name w:val="index 1"/>
    <w:basedOn w:val="a1"/>
    <w:next w:val="a1"/>
    <w:semiHidden/>
    <w:qFormat/>
  </w:style>
  <w:style w:type="paragraph" w:styleId="aff2">
    <w:name w:val="Subtitle"/>
    <w:basedOn w:val="a1"/>
    <w:qFormat/>
    <w:pPr>
      <w:spacing w:after="60" w:line="240" w:lineRule="atLeast"/>
      <w:jc w:val="center"/>
    </w:pPr>
    <w:rPr>
      <w:rFonts w:ascii="宋体"/>
      <w:i/>
      <w:snapToGrid w:val="0"/>
      <w:kern w:val="0"/>
      <w:sz w:val="36"/>
      <w:szCs w:val="20"/>
      <w:lang w:val="en-AU"/>
    </w:rPr>
  </w:style>
  <w:style w:type="paragraph" w:styleId="TOC6">
    <w:name w:val="toc 6"/>
    <w:basedOn w:val="a1"/>
    <w:next w:val="a1"/>
    <w:uiPriority w:val="39"/>
    <w:qFormat/>
    <w:pPr>
      <w:ind w:left="1050"/>
      <w:jc w:val="left"/>
    </w:pPr>
    <w:rPr>
      <w:sz w:val="20"/>
      <w:szCs w:val="20"/>
    </w:rPr>
  </w:style>
  <w:style w:type="paragraph" w:styleId="34">
    <w:name w:val="Body Text Indent 3"/>
    <w:basedOn w:val="a1"/>
    <w:link w:val="35"/>
    <w:qFormat/>
    <w:pPr>
      <w:spacing w:after="120"/>
      <w:ind w:left="420"/>
    </w:pPr>
    <w:rPr>
      <w:sz w:val="16"/>
      <w:szCs w:val="16"/>
    </w:rPr>
  </w:style>
  <w:style w:type="paragraph" w:styleId="aff3">
    <w:name w:val="table of figures"/>
    <w:basedOn w:val="a1"/>
    <w:next w:val="a1"/>
    <w:semiHidden/>
    <w:qFormat/>
    <w:pPr>
      <w:ind w:hangingChars="200" w:hanging="200"/>
    </w:pPr>
  </w:style>
  <w:style w:type="paragraph" w:styleId="TOC2">
    <w:name w:val="toc 2"/>
    <w:basedOn w:val="a1"/>
    <w:next w:val="a1"/>
    <w:uiPriority w:val="39"/>
    <w:qFormat/>
    <w:pPr>
      <w:spacing w:before="120"/>
      <w:ind w:left="210"/>
      <w:jc w:val="left"/>
    </w:pPr>
    <w:rPr>
      <w:b/>
      <w:iCs/>
      <w:sz w:val="20"/>
      <w:szCs w:val="20"/>
    </w:rPr>
  </w:style>
  <w:style w:type="paragraph" w:styleId="TOC9">
    <w:name w:val="toc 9"/>
    <w:basedOn w:val="a1"/>
    <w:next w:val="a1"/>
    <w:uiPriority w:val="39"/>
    <w:qFormat/>
    <w:pPr>
      <w:ind w:left="1680"/>
      <w:jc w:val="left"/>
    </w:pPr>
    <w:rPr>
      <w:sz w:val="20"/>
      <w:szCs w:val="20"/>
    </w:rPr>
  </w:style>
  <w:style w:type="paragraph" w:styleId="23">
    <w:name w:val="Body Text 2"/>
    <w:basedOn w:val="a1"/>
    <w:link w:val="24"/>
    <w:qFormat/>
    <w:pPr>
      <w:spacing w:after="120" w:line="480" w:lineRule="auto"/>
    </w:pPr>
    <w:rPr>
      <w:lang w:val="zh-CN"/>
    </w:rPr>
  </w:style>
  <w:style w:type="paragraph" w:styleId="aff4">
    <w:name w:val="Normal (Web)"/>
    <w:basedOn w:val="a1"/>
    <w:uiPriority w:val="99"/>
    <w:qFormat/>
    <w:pPr>
      <w:widowControl/>
      <w:spacing w:before="100" w:beforeAutospacing="1" w:after="100" w:afterAutospacing="1"/>
      <w:jc w:val="left"/>
    </w:pPr>
    <w:rPr>
      <w:rFonts w:ascii="宋体" w:hAnsi="宋体"/>
      <w:kern w:val="0"/>
      <w:sz w:val="24"/>
    </w:rPr>
  </w:style>
  <w:style w:type="paragraph" w:styleId="aff5">
    <w:name w:val="Title"/>
    <w:basedOn w:val="a1"/>
    <w:next w:val="a1"/>
    <w:qFormat/>
    <w:pPr>
      <w:jc w:val="center"/>
    </w:pPr>
    <w:rPr>
      <w:rFonts w:ascii="宋体"/>
      <w:b/>
      <w:snapToGrid w:val="0"/>
      <w:kern w:val="0"/>
      <w:sz w:val="36"/>
      <w:szCs w:val="20"/>
    </w:rPr>
  </w:style>
  <w:style w:type="character" w:styleId="aff6">
    <w:name w:val="Strong"/>
    <w:qFormat/>
    <w:rPr>
      <w:b/>
      <w:bCs/>
    </w:rPr>
  </w:style>
  <w:style w:type="character" w:styleId="aff7">
    <w:name w:val="page number"/>
    <w:basedOn w:val="a2"/>
    <w:qFormat/>
  </w:style>
  <w:style w:type="character" w:styleId="aff8">
    <w:name w:val="FollowedHyperlink"/>
    <w:qFormat/>
    <w:rPr>
      <w:color w:val="800080"/>
      <w:u w:val="single"/>
    </w:rPr>
  </w:style>
  <w:style w:type="character" w:styleId="aff9">
    <w:name w:val="Emphasis"/>
    <w:qFormat/>
    <w:rPr>
      <w:i/>
      <w:iCs/>
    </w:rPr>
  </w:style>
  <w:style w:type="character" w:styleId="HTML">
    <w:name w:val="HTML Definition"/>
    <w:basedOn w:val="a2"/>
    <w:semiHidden/>
    <w:unhideWhenUsed/>
    <w:qFormat/>
    <w:rPr>
      <w:i/>
    </w:rPr>
  </w:style>
  <w:style w:type="character" w:styleId="affa">
    <w:name w:val="Hyperlink"/>
    <w:uiPriority w:val="99"/>
    <w:qFormat/>
    <w:rPr>
      <w:color w:val="0000FF"/>
      <w:u w:val="single"/>
    </w:rPr>
  </w:style>
  <w:style w:type="character" w:styleId="HTML0">
    <w:name w:val="HTML Code"/>
    <w:basedOn w:val="a2"/>
    <w:semiHidden/>
    <w:unhideWhenUsed/>
    <w:qFormat/>
    <w:rPr>
      <w:rFonts w:ascii="Consolas" w:eastAsia="Consolas" w:hAnsi="Consolas" w:cs="Consolas"/>
      <w:sz w:val="21"/>
      <w:szCs w:val="21"/>
    </w:rPr>
  </w:style>
  <w:style w:type="character" w:styleId="affb">
    <w:name w:val="annotation reference"/>
    <w:qFormat/>
    <w:rPr>
      <w:sz w:val="21"/>
      <w:szCs w:val="21"/>
    </w:rPr>
  </w:style>
  <w:style w:type="character" w:styleId="HTML1">
    <w:name w:val="HTML Keyboard"/>
    <w:basedOn w:val="a2"/>
    <w:semiHidden/>
    <w:unhideWhenUsed/>
    <w:qFormat/>
    <w:rPr>
      <w:rFonts w:ascii="Consolas" w:eastAsia="Consolas" w:hAnsi="Consolas" w:cs="Consolas" w:hint="default"/>
      <w:sz w:val="21"/>
      <w:szCs w:val="21"/>
    </w:rPr>
  </w:style>
  <w:style w:type="character" w:styleId="HTML2">
    <w:name w:val="HTML Sample"/>
    <w:basedOn w:val="a2"/>
    <w:semiHidden/>
    <w:unhideWhenUsed/>
    <w:qFormat/>
    <w:rPr>
      <w:rFonts w:ascii="Consolas" w:eastAsia="Consolas" w:hAnsi="Consolas" w:cs="Consolas" w:hint="default"/>
      <w:sz w:val="21"/>
      <w:szCs w:val="21"/>
    </w:rPr>
  </w:style>
  <w:style w:type="table" w:styleId="affc">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
    <w:link w:val="20"/>
    <w:qFormat/>
    <w:rPr>
      <w:rFonts w:ascii="微软雅黑" w:eastAsia="微软雅黑" w:hAnsi="微软雅黑"/>
      <w:bCs/>
      <w:kern w:val="2"/>
      <w:sz w:val="32"/>
      <w:szCs w:val="32"/>
      <w:lang w:val="zh-CN"/>
    </w:rPr>
  </w:style>
  <w:style w:type="paragraph" w:customStyle="1" w:styleId="Char1">
    <w:name w:val="Char1"/>
    <w:basedOn w:val="a1"/>
    <w:qFormat/>
    <w:pPr>
      <w:ind w:leftChars="171" w:left="359" w:firstLineChars="200" w:firstLine="560"/>
    </w:pPr>
    <w:rPr>
      <w:rFonts w:eastAsia="仿宋_GB2312"/>
      <w:sz w:val="28"/>
    </w:rPr>
  </w:style>
  <w:style w:type="character" w:customStyle="1" w:styleId="aff0">
    <w:name w:val="页眉 字符"/>
    <w:link w:val="aff"/>
    <w:qFormat/>
    <w:rPr>
      <w:rFonts w:eastAsia="宋体"/>
      <w:kern w:val="2"/>
      <w:sz w:val="18"/>
      <w:szCs w:val="18"/>
      <w:lang w:val="en-US" w:eastAsia="zh-CN" w:bidi="ar-SA"/>
    </w:rPr>
  </w:style>
  <w:style w:type="character" w:customStyle="1" w:styleId="ad">
    <w:name w:val="正文缩进 字符"/>
    <w:link w:val="ac"/>
    <w:qFormat/>
    <w:rPr>
      <w:rFonts w:eastAsia="宋体"/>
      <w:kern w:val="2"/>
      <w:sz w:val="24"/>
      <w:lang w:val="en-US" w:eastAsia="zh-CN" w:bidi="ar-SA"/>
    </w:rPr>
  </w:style>
  <w:style w:type="character" w:customStyle="1" w:styleId="af8">
    <w:name w:val="纯文本 字符"/>
    <w:link w:val="af7"/>
    <w:qFormat/>
    <w:rPr>
      <w:rFonts w:ascii="宋体" w:eastAsia="宋体" w:hAnsi="Courier New" w:cs="Courier New"/>
      <w:kern w:val="2"/>
      <w:sz w:val="21"/>
      <w:szCs w:val="21"/>
      <w:lang w:val="en-US" w:eastAsia="zh-CN" w:bidi="ar-SA"/>
    </w:rPr>
  </w:style>
  <w:style w:type="character" w:customStyle="1" w:styleId="content1">
    <w:name w:val="content1"/>
    <w:qFormat/>
    <w:rPr>
      <w:rFonts w:ascii="宋体" w:eastAsia="宋体" w:hAnsi="宋体" w:hint="eastAsia"/>
      <w:color w:val="333333"/>
      <w:sz w:val="19"/>
      <w:szCs w:val="19"/>
    </w:rPr>
  </w:style>
  <w:style w:type="character" w:customStyle="1" w:styleId="texttitle1">
    <w:name w:val="texttitle1"/>
    <w:qFormat/>
    <w:rPr>
      <w:rFonts w:ascii="ˎ̥" w:hAnsi="ˎ̥" w:hint="default"/>
      <w:b/>
      <w:bCs/>
      <w:color w:val="0000FF"/>
      <w:sz w:val="21"/>
      <w:szCs w:val="21"/>
    </w:rPr>
  </w:style>
  <w:style w:type="character" w:customStyle="1" w:styleId="level21">
    <w:name w:val="level21"/>
    <w:qFormat/>
    <w:rPr>
      <w:rFonts w:ascii="RomanS" w:hAnsi="RomanS" w:hint="default"/>
      <w:sz w:val="16"/>
      <w:szCs w:val="16"/>
    </w:rPr>
  </w:style>
  <w:style w:type="character" w:customStyle="1" w:styleId="ht09011">
    <w:name w:val="ht09011"/>
    <w:qFormat/>
    <w:rPr>
      <w:rFonts w:ascii="Ђˎ̥" w:hAnsi="Ђˎ̥" w:hint="default"/>
      <w:color w:val="333333"/>
      <w:sz w:val="18"/>
      <w:szCs w:val="18"/>
    </w:rPr>
  </w:style>
  <w:style w:type="paragraph" w:customStyle="1" w:styleId="25">
    <w:name w:val="样式 首行缩进:  2 字符"/>
    <w:basedOn w:val="a1"/>
    <w:qFormat/>
    <w:pPr>
      <w:spacing w:before="100" w:beforeAutospacing="1"/>
      <w:ind w:firstLineChars="200" w:firstLine="200"/>
    </w:pPr>
    <w:rPr>
      <w:rFonts w:cs="宋体"/>
      <w:szCs w:val="20"/>
    </w:rPr>
  </w:style>
  <w:style w:type="character" w:customStyle="1" w:styleId="text1">
    <w:name w:val="text1"/>
    <w:qFormat/>
    <w:rPr>
      <w:rFonts w:ascii="Verdana" w:hAnsi="Verdana" w:hint="default"/>
      <w:color w:val="000000"/>
      <w:sz w:val="17"/>
      <w:szCs w:val="17"/>
    </w:rPr>
  </w:style>
  <w:style w:type="paragraph" w:customStyle="1" w:styleId="81">
    <w:name w:val="8"/>
    <w:basedOn w:val="a1"/>
    <w:next w:val="34"/>
    <w:qFormat/>
    <w:pPr>
      <w:spacing w:after="120"/>
      <w:ind w:left="420"/>
    </w:pPr>
    <w:rPr>
      <w:sz w:val="16"/>
      <w:szCs w:val="16"/>
    </w:rPr>
  </w:style>
  <w:style w:type="paragraph" w:customStyle="1" w:styleId="26">
    <w:name w:val="标题2"/>
    <w:basedOn w:val="20"/>
    <w:qFormat/>
    <w:pPr>
      <w:numPr>
        <w:ilvl w:val="0"/>
        <w:numId w:val="0"/>
      </w:numPr>
      <w:tabs>
        <w:tab w:val="left" w:pos="1140"/>
      </w:tabs>
      <w:spacing w:beforeLines="100" w:before="312" w:afterLines="50" w:after="156"/>
      <w:ind w:left="1140" w:hanging="720"/>
    </w:pPr>
    <w:rPr>
      <w:rFonts w:ascii="仿宋_GB2312" w:eastAsia="仿宋_GB2312"/>
      <w:sz w:val="28"/>
    </w:rPr>
  </w:style>
  <w:style w:type="paragraph" w:customStyle="1" w:styleId="70">
    <w:name w:val="7"/>
    <w:basedOn w:val="a1"/>
    <w:next w:val="22"/>
    <w:qFormat/>
    <w:pPr>
      <w:ind w:firstLineChars="200" w:firstLine="400"/>
    </w:pPr>
    <w:rPr>
      <w:rFonts w:hAnsi="宋体"/>
      <w:sz w:val="24"/>
    </w:rPr>
  </w:style>
  <w:style w:type="paragraph" w:customStyle="1" w:styleId="41">
    <w:name w:val="标题4"/>
    <w:basedOn w:val="a1"/>
    <w:next w:val="4"/>
    <w:qFormat/>
    <w:pPr>
      <w:spacing w:line="500" w:lineRule="exact"/>
      <w:ind w:firstLine="480"/>
    </w:pPr>
    <w:rPr>
      <w:rFonts w:ascii="宋体" w:hAnsi="宋体"/>
      <w:sz w:val="24"/>
    </w:rPr>
  </w:style>
  <w:style w:type="paragraph" w:customStyle="1" w:styleId="Char">
    <w:name w:val="Char"/>
    <w:basedOn w:val="a1"/>
    <w:qFormat/>
    <w:pPr>
      <w:ind w:leftChars="171" w:left="359" w:firstLineChars="200" w:firstLine="560"/>
    </w:pPr>
    <w:rPr>
      <w:rFonts w:eastAsia="仿宋_GB2312"/>
      <w:sz w:val="28"/>
    </w:rPr>
  </w:style>
  <w:style w:type="paragraph" w:customStyle="1" w:styleId="12">
    <w:name w:val="样式1"/>
    <w:basedOn w:val="a1"/>
    <w:qFormat/>
    <w:pPr>
      <w:tabs>
        <w:tab w:val="left" w:pos="709"/>
      </w:tabs>
      <w:adjustRightInd w:val="0"/>
      <w:ind w:left="709" w:hanging="709"/>
      <w:textAlignment w:val="baseline"/>
    </w:pPr>
    <w:rPr>
      <w:rFonts w:ascii="宋体" w:hAnsi="宋体"/>
      <w:kern w:val="0"/>
      <w:szCs w:val="21"/>
    </w:rPr>
  </w:style>
  <w:style w:type="paragraph" w:customStyle="1" w:styleId="Fu">
    <w:name w:val="Fu_正文"/>
    <w:basedOn w:val="a1"/>
    <w:qFormat/>
    <w:pPr>
      <w:spacing w:before="120" w:after="120" w:line="480" w:lineRule="auto"/>
    </w:pPr>
    <w:rPr>
      <w:b/>
      <w:sz w:val="24"/>
      <w:szCs w:val="28"/>
    </w:rPr>
  </w:style>
  <w:style w:type="paragraph" w:customStyle="1" w:styleId="MMTopic1">
    <w:name w:val="MM Topic 1"/>
    <w:basedOn w:val="1"/>
    <w:qFormat/>
    <w:pPr>
      <w:numPr>
        <w:numId w:val="0"/>
      </w:numPr>
    </w:pPr>
  </w:style>
  <w:style w:type="paragraph" w:customStyle="1" w:styleId="MMTopic2">
    <w:name w:val="MM Topic 2"/>
    <w:basedOn w:val="20"/>
    <w:qFormat/>
    <w:pPr>
      <w:numPr>
        <w:ilvl w:val="0"/>
        <w:numId w:val="0"/>
      </w:numPr>
    </w:pPr>
  </w:style>
  <w:style w:type="paragraph" w:customStyle="1" w:styleId="MMTopic3">
    <w:name w:val="MM Topic 3"/>
    <w:basedOn w:val="3"/>
    <w:qFormat/>
    <w:pPr>
      <w:spacing w:before="260" w:after="260" w:line="416" w:lineRule="auto"/>
    </w:pPr>
    <w:rPr>
      <w:b w:val="0"/>
      <w:bCs/>
      <w:sz w:val="32"/>
    </w:rPr>
  </w:style>
  <w:style w:type="paragraph" w:customStyle="1" w:styleId="GB2312115">
    <w:name w:val="样式 正文首行缩进 + 仿宋_GB2312 首行缩进:  1 字符 行距: 1.5 倍行距"/>
    <w:basedOn w:val="a9"/>
    <w:qFormat/>
    <w:pPr>
      <w:ind w:firstLine="210"/>
    </w:pPr>
    <w:rPr>
      <w:rFonts w:ascii="仿宋_GB2312" w:eastAsia="仿宋_GB2312" w:hAnsi="仿宋_GB2312" w:cs="宋体"/>
      <w:sz w:val="24"/>
      <w:szCs w:val="20"/>
    </w:rPr>
  </w:style>
  <w:style w:type="paragraph" w:customStyle="1" w:styleId="CharCharCharChar">
    <w:name w:val="Char Char Char Char"/>
    <w:basedOn w:val="af0"/>
    <w:qFormat/>
    <w:rPr>
      <w:rFonts w:ascii="Tahoma" w:hAnsi="Tahoma"/>
      <w:sz w:val="24"/>
    </w:rPr>
  </w:style>
  <w:style w:type="paragraph" w:customStyle="1" w:styleId="affd">
    <w:name w:val="规范正文"/>
    <w:basedOn w:val="a1"/>
    <w:qFormat/>
    <w:pPr>
      <w:adjustRightInd w:val="0"/>
      <w:ind w:left="480"/>
      <w:textAlignment w:val="baseline"/>
    </w:pPr>
    <w:rPr>
      <w:kern w:val="0"/>
      <w:sz w:val="24"/>
      <w:szCs w:val="20"/>
    </w:rPr>
  </w:style>
  <w:style w:type="paragraph" w:customStyle="1" w:styleId="affe">
    <w:name w:val="普通正文"/>
    <w:basedOn w:val="a1"/>
    <w:qFormat/>
    <w:pPr>
      <w:adjustRightInd w:val="0"/>
      <w:spacing w:before="120" w:after="120"/>
      <w:ind w:firstLine="480"/>
      <w:jc w:val="left"/>
      <w:textAlignment w:val="baseline"/>
    </w:pPr>
    <w:rPr>
      <w:rFonts w:ascii="Arial" w:hAnsi="Arial"/>
      <w:kern w:val="0"/>
      <w:sz w:val="24"/>
    </w:rPr>
  </w:style>
  <w:style w:type="paragraph" w:customStyle="1" w:styleId="CharCharCharChar1">
    <w:name w:val="Char Char Char Char1"/>
    <w:basedOn w:val="af0"/>
    <w:qFormat/>
    <w:pPr>
      <w:adjustRightInd w:val="0"/>
      <w:snapToGrid w:val="0"/>
    </w:pPr>
    <w:rPr>
      <w:rFonts w:ascii="Tahoma" w:hAnsi="Tahoma"/>
      <w:sz w:val="24"/>
    </w:rPr>
  </w:style>
  <w:style w:type="paragraph" w:customStyle="1" w:styleId="xl25">
    <w:name w:val="xl25"/>
    <w:basedOn w:val="a1"/>
    <w:qFormat/>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CharCharCharCharCharCharChar">
    <w:name w:val="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afff">
    <w:name w:val="段"/>
    <w:qFormat/>
    <w:pPr>
      <w:autoSpaceDE w:val="0"/>
      <w:autoSpaceDN w:val="0"/>
      <w:spacing w:line="360" w:lineRule="auto"/>
      <w:ind w:firstLineChars="200" w:firstLine="200"/>
      <w:jc w:val="both"/>
    </w:pPr>
    <w:rPr>
      <w:rFonts w:ascii="宋体" w:eastAsia="宋体" w:hAnsi="Times New Roman" w:cs="Times New Roman"/>
      <w:sz w:val="21"/>
    </w:rPr>
  </w:style>
  <w:style w:type="paragraph" w:customStyle="1" w:styleId="Char2CharCharCharCharCharCharCharCharCharCharCharChar">
    <w:name w:val="Char2 Char Char Char Char Char Char Char Char Char Char Char Char"/>
    <w:basedOn w:val="a1"/>
    <w:qFormat/>
    <w:pPr>
      <w:ind w:firstLineChars="200" w:firstLine="200"/>
    </w:pPr>
    <w:rPr>
      <w:rFonts w:ascii="Tahoma" w:hAnsi="Tahoma"/>
      <w:sz w:val="24"/>
    </w:rPr>
  </w:style>
  <w:style w:type="paragraph" w:customStyle="1" w:styleId="36">
    <w:name w:val="样式3"/>
    <w:basedOn w:val="af7"/>
    <w:qFormat/>
    <w:pPr>
      <w:spacing w:line="0" w:lineRule="atLeast"/>
      <w:outlineLvl w:val="0"/>
    </w:pPr>
    <w:rPr>
      <w:rFonts w:cs="Times New Roman"/>
      <w:sz w:val="28"/>
      <w:szCs w:val="20"/>
    </w:rPr>
  </w:style>
  <w:style w:type="paragraph" w:customStyle="1" w:styleId="37">
    <w:name w:val="标3"/>
    <w:basedOn w:val="a1"/>
    <w:qFormat/>
    <w:pPr>
      <w:tabs>
        <w:tab w:val="left" w:pos="1620"/>
      </w:tabs>
      <w:adjustRightInd w:val="0"/>
      <w:snapToGrid w:val="0"/>
      <w:spacing w:before="50"/>
      <w:ind w:left="1620" w:hanging="420"/>
      <w:outlineLvl w:val="2"/>
    </w:pPr>
    <w:rPr>
      <w:rFonts w:ascii="Arial Narrow" w:eastAsia="仿宋_GB2312" w:hAnsi="Arial Narrow"/>
      <w:sz w:val="28"/>
      <w:szCs w:val="20"/>
    </w:rPr>
  </w:style>
  <w:style w:type="character" w:customStyle="1" w:styleId="a8">
    <w:name w:val="批注文字 字符"/>
    <w:link w:val="a6"/>
    <w:qFormat/>
    <w:rPr>
      <w:rFonts w:eastAsia="宋体"/>
      <w:kern w:val="2"/>
      <w:sz w:val="21"/>
      <w:szCs w:val="24"/>
      <w:lang w:val="en-US" w:eastAsia="zh-CN" w:bidi="ar-SA"/>
    </w:rPr>
  </w:style>
  <w:style w:type="character" w:customStyle="1" w:styleId="a7">
    <w:name w:val="批注主题 字符"/>
    <w:link w:val="a5"/>
    <w:qFormat/>
    <w:rPr>
      <w:rFonts w:eastAsia="宋体"/>
      <w:b/>
      <w:bCs/>
      <w:kern w:val="2"/>
      <w:sz w:val="21"/>
      <w:szCs w:val="24"/>
      <w:lang w:val="en-US" w:eastAsia="zh-CN" w:bidi="ar-SA"/>
    </w:rPr>
  </w:style>
  <w:style w:type="paragraph" w:customStyle="1" w:styleId="afff0">
    <w:name w:val="首页标题"/>
    <w:basedOn w:val="a1"/>
    <w:qFormat/>
    <w:pPr>
      <w:widowControl/>
      <w:jc w:val="center"/>
    </w:pPr>
    <w:rPr>
      <w:rFonts w:eastAsia="黑体" w:cs="宋体"/>
      <w:b/>
      <w:bCs/>
      <w:kern w:val="44"/>
      <w:sz w:val="52"/>
      <w:szCs w:val="20"/>
    </w:rPr>
  </w:style>
  <w:style w:type="paragraph" w:customStyle="1" w:styleId="ParaCharCharCharChar">
    <w:name w:val="默认段落字体 Para Char Char Char Char"/>
    <w:basedOn w:val="a1"/>
    <w:qFormat/>
    <w:pPr>
      <w:adjustRightInd w:val="0"/>
    </w:pPr>
    <w:rPr>
      <w:kern w:val="0"/>
      <w:sz w:val="24"/>
      <w:szCs w:val="20"/>
    </w:rPr>
  </w:style>
  <w:style w:type="paragraph" w:customStyle="1" w:styleId="27">
    <w:name w:val="正文2"/>
    <w:basedOn w:val="a1"/>
    <w:qFormat/>
    <w:rPr>
      <w:rFonts w:ascii="宋体"/>
      <w:szCs w:val="20"/>
    </w:rPr>
  </w:style>
  <w:style w:type="paragraph" w:customStyle="1" w:styleId="Paragraph2">
    <w:name w:val="Paragraph2"/>
    <w:basedOn w:val="a1"/>
    <w:qFormat/>
    <w:pPr>
      <w:spacing w:before="80" w:line="240" w:lineRule="atLeast"/>
      <w:ind w:left="720"/>
    </w:pPr>
    <w:rPr>
      <w:rFonts w:ascii="宋体"/>
      <w:snapToGrid w:val="0"/>
      <w:color w:val="000000"/>
      <w:kern w:val="0"/>
      <w:sz w:val="20"/>
      <w:szCs w:val="20"/>
      <w:lang w:val="en-AU"/>
    </w:rPr>
  </w:style>
  <w:style w:type="paragraph" w:customStyle="1" w:styleId="Bullet1">
    <w:name w:val="Bullet1"/>
    <w:basedOn w:val="a1"/>
    <w:qFormat/>
    <w:pPr>
      <w:spacing w:line="240" w:lineRule="atLeast"/>
      <w:ind w:left="720" w:hanging="432"/>
      <w:jc w:val="left"/>
    </w:pPr>
    <w:rPr>
      <w:rFonts w:ascii="宋体"/>
      <w:snapToGrid w:val="0"/>
      <w:kern w:val="0"/>
      <w:sz w:val="20"/>
      <w:szCs w:val="20"/>
    </w:rPr>
  </w:style>
  <w:style w:type="paragraph" w:customStyle="1" w:styleId="Bullet2">
    <w:name w:val="Bullet2"/>
    <w:basedOn w:val="a1"/>
    <w:qFormat/>
    <w:pPr>
      <w:spacing w:line="240" w:lineRule="atLeast"/>
      <w:ind w:left="1440" w:hanging="360"/>
      <w:jc w:val="left"/>
    </w:pPr>
    <w:rPr>
      <w:rFonts w:ascii="宋体"/>
      <w:snapToGrid w:val="0"/>
      <w:color w:val="000080"/>
      <w:kern w:val="0"/>
      <w:sz w:val="20"/>
      <w:szCs w:val="20"/>
    </w:rPr>
  </w:style>
  <w:style w:type="paragraph" w:customStyle="1" w:styleId="Tabletext">
    <w:name w:val="Tabletext"/>
    <w:basedOn w:val="a1"/>
    <w:qFormat/>
    <w:pPr>
      <w:keepLines/>
      <w:spacing w:after="120" w:line="240" w:lineRule="atLeast"/>
      <w:jc w:val="left"/>
    </w:pPr>
    <w:rPr>
      <w:rFonts w:ascii="宋体"/>
      <w:snapToGrid w:val="0"/>
      <w:kern w:val="0"/>
      <w:sz w:val="20"/>
      <w:szCs w:val="20"/>
    </w:rPr>
  </w:style>
  <w:style w:type="paragraph" w:customStyle="1" w:styleId="MainTitle">
    <w:name w:val="Main Title"/>
    <w:basedOn w:val="a1"/>
    <w:qFormat/>
    <w:pPr>
      <w:spacing w:before="480" w:after="60"/>
      <w:jc w:val="center"/>
    </w:pPr>
    <w:rPr>
      <w:rFonts w:ascii="宋体"/>
      <w:b/>
      <w:snapToGrid w:val="0"/>
      <w:kern w:val="28"/>
      <w:sz w:val="32"/>
      <w:szCs w:val="20"/>
    </w:rPr>
  </w:style>
  <w:style w:type="paragraph" w:customStyle="1" w:styleId="Paragraph1">
    <w:name w:val="Paragraph1"/>
    <w:basedOn w:val="a1"/>
    <w:qFormat/>
    <w:pPr>
      <w:spacing w:before="80"/>
    </w:pPr>
    <w:rPr>
      <w:rFonts w:ascii="宋体"/>
      <w:snapToGrid w:val="0"/>
      <w:kern w:val="0"/>
      <w:sz w:val="20"/>
      <w:szCs w:val="20"/>
    </w:rPr>
  </w:style>
  <w:style w:type="paragraph" w:customStyle="1" w:styleId="Paragraph3">
    <w:name w:val="Paragraph3"/>
    <w:basedOn w:val="a1"/>
    <w:qFormat/>
    <w:pPr>
      <w:spacing w:before="80"/>
      <w:ind w:left="1530"/>
    </w:pPr>
    <w:rPr>
      <w:rFonts w:ascii="宋体"/>
      <w:snapToGrid w:val="0"/>
      <w:kern w:val="0"/>
      <w:sz w:val="20"/>
      <w:szCs w:val="20"/>
    </w:rPr>
  </w:style>
  <w:style w:type="paragraph" w:customStyle="1" w:styleId="Paragraph4">
    <w:name w:val="Paragraph4"/>
    <w:basedOn w:val="a1"/>
    <w:qFormat/>
    <w:pPr>
      <w:spacing w:before="80"/>
      <w:ind w:left="2250"/>
    </w:pPr>
    <w:rPr>
      <w:rFonts w:ascii="宋体"/>
      <w:snapToGrid w:val="0"/>
      <w:kern w:val="0"/>
      <w:sz w:val="20"/>
      <w:szCs w:val="20"/>
    </w:rPr>
  </w:style>
  <w:style w:type="paragraph" w:customStyle="1" w:styleId="Body">
    <w:name w:val="Body"/>
    <w:basedOn w:val="a1"/>
    <w:qFormat/>
    <w:pPr>
      <w:widowControl/>
      <w:spacing w:before="120"/>
    </w:pPr>
    <w:rPr>
      <w:rFonts w:ascii="宋体"/>
      <w:snapToGrid w:val="0"/>
      <w:kern w:val="0"/>
      <w:sz w:val="20"/>
      <w:szCs w:val="20"/>
    </w:rPr>
  </w:style>
  <w:style w:type="paragraph" w:customStyle="1" w:styleId="Bullet">
    <w:name w:val="Bullet"/>
    <w:basedOn w:val="a1"/>
    <w:qFormat/>
    <w:pPr>
      <w:widowControl/>
      <w:tabs>
        <w:tab w:val="left" w:pos="720"/>
      </w:tabs>
      <w:spacing w:before="120"/>
      <w:ind w:left="720" w:right="360" w:hanging="709"/>
    </w:pPr>
    <w:rPr>
      <w:rFonts w:ascii="宋体"/>
      <w:snapToGrid w:val="0"/>
      <w:kern w:val="0"/>
      <w:sz w:val="20"/>
      <w:szCs w:val="20"/>
    </w:rPr>
  </w:style>
  <w:style w:type="paragraph" w:customStyle="1" w:styleId="InfoBlue">
    <w:name w:val="InfoBlue"/>
    <w:basedOn w:val="a1"/>
    <w:next w:val="aa"/>
    <w:qFormat/>
    <w:pPr>
      <w:spacing w:after="120" w:line="240" w:lineRule="atLeast"/>
      <w:ind w:left="720"/>
      <w:jc w:val="left"/>
    </w:pPr>
    <w:rPr>
      <w:rFonts w:ascii="宋体"/>
      <w:i/>
      <w:snapToGrid w:val="0"/>
      <w:color w:val="0000FF"/>
      <w:kern w:val="0"/>
      <w:sz w:val="20"/>
      <w:szCs w:val="20"/>
    </w:rPr>
  </w:style>
  <w:style w:type="character" w:customStyle="1" w:styleId="tw4winMark">
    <w:name w:val="tw4winMark"/>
    <w:qFormat/>
    <w:rPr>
      <w:rFonts w:ascii="Courier New" w:hAnsi="Courier New"/>
      <w:vanish/>
      <w:color w:val="800080"/>
      <w:vertAlign w:val="subscript"/>
    </w:rPr>
  </w:style>
  <w:style w:type="character" w:customStyle="1" w:styleId="tw4winInternal">
    <w:name w:val="tw4winInternal"/>
    <w:qFormat/>
    <w:rPr>
      <w:rFonts w:ascii="Courier New" w:hAnsi="Courier New"/>
      <w:color w:val="FF0000"/>
    </w:rPr>
  </w:style>
  <w:style w:type="character" w:customStyle="1" w:styleId="tw4winError">
    <w:name w:val="tw4winError"/>
    <w:qFormat/>
    <w:rPr>
      <w:rFonts w:ascii="Courier New" w:hAnsi="Courier New"/>
      <w:color w:val="00FF00"/>
      <w:sz w:val="40"/>
    </w:rPr>
  </w:style>
  <w:style w:type="character" w:customStyle="1" w:styleId="tw4winTerm">
    <w:name w:val="tw4winTerm"/>
    <w:qFormat/>
    <w:rPr>
      <w:color w:val="0000FF"/>
    </w:rPr>
  </w:style>
  <w:style w:type="character" w:customStyle="1" w:styleId="tw4winPopup">
    <w:name w:val="tw4winPopup"/>
    <w:qFormat/>
    <w:rPr>
      <w:rFonts w:ascii="Courier New" w:hAnsi="Courier New"/>
      <w:color w:val="008000"/>
    </w:rPr>
  </w:style>
  <w:style w:type="character" w:customStyle="1" w:styleId="tw4winJump">
    <w:name w:val="tw4winJump"/>
    <w:qFormat/>
    <w:rPr>
      <w:rFonts w:ascii="Courier New" w:hAnsi="Courier New"/>
      <w:color w:val="008080"/>
    </w:rPr>
  </w:style>
  <w:style w:type="character" w:customStyle="1" w:styleId="tw4winExternal">
    <w:name w:val="tw4winExternal"/>
    <w:qFormat/>
    <w:rPr>
      <w:rFonts w:ascii="Courier New" w:hAnsi="Courier New"/>
      <w:color w:val="808080"/>
    </w:rPr>
  </w:style>
  <w:style w:type="paragraph" w:customStyle="1" w:styleId="infoblue0">
    <w:name w:val="infoblue"/>
    <w:basedOn w:val="a1"/>
    <w:qFormat/>
    <w:pPr>
      <w:widowControl/>
      <w:spacing w:after="120" w:line="240" w:lineRule="atLeast"/>
      <w:ind w:left="720"/>
      <w:jc w:val="left"/>
    </w:pPr>
    <w:rPr>
      <w:i/>
      <w:iCs/>
      <w:color w:val="0000FF"/>
      <w:kern w:val="0"/>
      <w:sz w:val="20"/>
      <w:szCs w:val="20"/>
    </w:rPr>
  </w:style>
  <w:style w:type="character" w:customStyle="1" w:styleId="red1">
    <w:name w:val="red1"/>
    <w:qFormat/>
    <w:rPr>
      <w:color w:val="00FF00"/>
      <w:u w:val="none"/>
    </w:rPr>
  </w:style>
  <w:style w:type="paragraph" w:customStyle="1" w:styleId="z-1">
    <w:name w:val="z-窗体顶端1"/>
    <w:basedOn w:val="a1"/>
    <w:next w:val="a1"/>
    <w:hidden/>
    <w:qFormat/>
    <w:pPr>
      <w:widowControl/>
      <w:pBdr>
        <w:bottom w:val="single" w:sz="6" w:space="1" w:color="auto"/>
      </w:pBdr>
      <w:jc w:val="center"/>
    </w:pPr>
    <w:rPr>
      <w:rFonts w:ascii="Arial" w:hAnsi="Arial" w:cs="Arial"/>
      <w:vanish/>
      <w:kern w:val="0"/>
      <w:sz w:val="16"/>
      <w:szCs w:val="16"/>
    </w:rPr>
  </w:style>
  <w:style w:type="paragraph" w:customStyle="1" w:styleId="z-10">
    <w:name w:val="z-窗体底端1"/>
    <w:basedOn w:val="a1"/>
    <w:next w:val="a1"/>
    <w:hidden/>
    <w:qFormat/>
    <w:pPr>
      <w:widowControl/>
      <w:pBdr>
        <w:top w:val="single" w:sz="6" w:space="1" w:color="auto"/>
      </w:pBdr>
      <w:jc w:val="center"/>
    </w:pPr>
    <w:rPr>
      <w:rFonts w:ascii="Arial" w:hAnsi="Arial" w:cs="Arial"/>
      <w:vanish/>
      <w:kern w:val="0"/>
      <w:sz w:val="16"/>
      <w:szCs w:val="16"/>
    </w:rPr>
  </w:style>
  <w:style w:type="character" w:customStyle="1" w:styleId="white1">
    <w:name w:val="white1"/>
    <w:qFormat/>
    <w:rPr>
      <w:color w:val="FFFFFF"/>
      <w:sz w:val="18"/>
      <w:szCs w:val="18"/>
      <w:u w:val="none"/>
    </w:rPr>
  </w:style>
  <w:style w:type="paragraph" w:customStyle="1" w:styleId="ISSCoverTitle1">
    <w:name w:val="ISS_Cover_Title1"/>
    <w:basedOn w:val="a1"/>
    <w:qFormat/>
    <w:pPr>
      <w:spacing w:before="240" w:after="240"/>
    </w:pPr>
    <w:rPr>
      <w:rFonts w:ascii="Arial" w:hAnsi="Arial"/>
      <w:b/>
      <w:sz w:val="48"/>
    </w:rPr>
  </w:style>
  <w:style w:type="paragraph" w:customStyle="1" w:styleId="ISSCoverTitle2">
    <w:name w:val="ISS_Cover_Title2"/>
    <w:basedOn w:val="a1"/>
    <w:qFormat/>
    <w:pPr>
      <w:spacing w:before="240" w:after="240"/>
    </w:pPr>
    <w:rPr>
      <w:rFonts w:ascii="Arial" w:hAnsi="Arial"/>
      <w:b/>
      <w:sz w:val="36"/>
    </w:rPr>
  </w:style>
  <w:style w:type="paragraph" w:customStyle="1" w:styleId="ISSCoverTitle3">
    <w:name w:val="ISS_Cover_Title3"/>
    <w:basedOn w:val="a1"/>
    <w:qFormat/>
    <w:rPr>
      <w:rFonts w:ascii="Arial" w:hAnsi="Arial"/>
      <w:b/>
      <w:sz w:val="30"/>
    </w:rPr>
  </w:style>
  <w:style w:type="character" w:customStyle="1" w:styleId="SoDAField">
    <w:name w:val="SoDA Field"/>
    <w:qFormat/>
    <w:rPr>
      <w:color w:val="0000FF"/>
    </w:rPr>
  </w:style>
  <w:style w:type="paragraph" w:customStyle="1" w:styleId="ISSNormal4">
    <w:name w:val="ISS_Normal4"/>
    <w:basedOn w:val="a1"/>
    <w:qFormat/>
    <w:pPr>
      <w:ind w:left="510" w:firstLineChars="200" w:firstLine="200"/>
    </w:pPr>
    <w:rPr>
      <w:lang w:val="en-GB"/>
    </w:rPr>
  </w:style>
  <w:style w:type="paragraph" w:customStyle="1" w:styleId="220">
    <w:name w:val="样式 样式 首行缩进:  2 字符 + 首行缩进:  2 字符"/>
    <w:basedOn w:val="a1"/>
    <w:qFormat/>
    <w:pPr>
      <w:widowControl/>
      <w:jc w:val="left"/>
    </w:pPr>
    <w:rPr>
      <w:rFonts w:cs="宋体"/>
      <w:kern w:val="0"/>
      <w:sz w:val="20"/>
      <w:szCs w:val="20"/>
    </w:rPr>
  </w:style>
  <w:style w:type="character" w:customStyle="1" w:styleId="28">
    <w:name w:val="样式 标题2 + 黑体 小四"/>
    <w:qFormat/>
    <w:rPr>
      <w:rFonts w:ascii="黑体" w:eastAsia="黑体" w:hAnsi="黑体"/>
      <w:b/>
      <w:bCs/>
      <w:sz w:val="24"/>
    </w:rPr>
  </w:style>
  <w:style w:type="character" w:customStyle="1" w:styleId="13">
    <w:name w:val="标题1"/>
    <w:qFormat/>
    <w:rPr>
      <w:rFonts w:eastAsia="楷体_GB2312"/>
      <w:b/>
      <w:bCs/>
      <w:i/>
      <w:color w:val="3366FF"/>
      <w:sz w:val="27"/>
    </w:rPr>
  </w:style>
  <w:style w:type="character" w:customStyle="1" w:styleId="afff1">
    <w:name w:val="样式"/>
    <w:qFormat/>
    <w:rPr>
      <w:w w:val="90"/>
    </w:rPr>
  </w:style>
  <w:style w:type="character" w:customStyle="1" w:styleId="15">
    <w:name w:val="样式 要点 + 黑体 15 磅 非加粗 倾斜"/>
    <w:qFormat/>
    <w:rPr>
      <w:rFonts w:ascii="黑体" w:eastAsia="黑体" w:hAnsi="黑体"/>
      <w:b/>
      <w:bCs/>
      <w:iCs/>
      <w:kern w:val="44"/>
      <w:sz w:val="30"/>
    </w:rPr>
  </w:style>
  <w:style w:type="paragraph" w:customStyle="1" w:styleId="116">
    <w:name w:val="样式 标题 1 + 16 磅"/>
    <w:basedOn w:val="1"/>
    <w:qFormat/>
    <w:pPr>
      <w:tabs>
        <w:tab w:val="left" w:pos="1080"/>
      </w:tabs>
      <w:spacing w:before="600" w:after="200" w:line="240" w:lineRule="auto"/>
      <w:ind w:firstLine="0"/>
      <w:jc w:val="center"/>
    </w:pPr>
    <w:rPr>
      <w:rFonts w:ascii="黑体" w:eastAsia="黑体" w:hAnsi="Arial"/>
      <w:sz w:val="30"/>
      <w:szCs w:val="36"/>
    </w:rPr>
  </w:style>
  <w:style w:type="paragraph" w:customStyle="1" w:styleId="074">
    <w:name w:val="样式 首行缩进:  0.74 厘米"/>
    <w:basedOn w:val="a1"/>
    <w:qFormat/>
    <w:pPr>
      <w:ind w:firstLineChars="200" w:firstLine="420"/>
    </w:pPr>
    <w:rPr>
      <w:rFonts w:cs="宋体"/>
      <w:sz w:val="20"/>
      <w:szCs w:val="20"/>
    </w:rPr>
  </w:style>
  <w:style w:type="paragraph" w:customStyle="1" w:styleId="29">
    <w:name w:val="样式 宋体 首行缩进:  2 字符"/>
    <w:basedOn w:val="a1"/>
    <w:qFormat/>
    <w:pPr>
      <w:ind w:firstLineChars="200" w:firstLine="200"/>
    </w:pPr>
    <w:rPr>
      <w:rFonts w:cs="宋体"/>
      <w:sz w:val="20"/>
      <w:szCs w:val="20"/>
    </w:rPr>
  </w:style>
  <w:style w:type="paragraph" w:customStyle="1" w:styleId="ISSNormal3">
    <w:name w:val="ISS_Normal3"/>
    <w:basedOn w:val="a1"/>
    <w:qFormat/>
    <w:pPr>
      <w:ind w:left="340" w:firstLineChars="200" w:firstLine="200"/>
    </w:pPr>
    <w:rPr>
      <w:lang w:val="en-GB"/>
    </w:rPr>
  </w:style>
  <w:style w:type="character" w:customStyle="1" w:styleId="af">
    <w:name w:val="题注 字符"/>
    <w:link w:val="ae"/>
    <w:qFormat/>
    <w:locked/>
    <w:rPr>
      <w:rFonts w:ascii="宋体" w:eastAsia="宋体" w:hAnsi="宋体" w:cs="Arial"/>
      <w:kern w:val="2"/>
      <w:lang w:val="en-US" w:eastAsia="zh-CN" w:bidi="ar-SA"/>
    </w:rPr>
  </w:style>
  <w:style w:type="paragraph" w:customStyle="1" w:styleId="afff2">
    <w:name w:val="章标题"/>
    <w:next w:val="afff"/>
    <w:qFormat/>
    <w:pPr>
      <w:spacing w:beforeLines="50" w:before="50" w:afterLines="50" w:after="50"/>
      <w:jc w:val="both"/>
      <w:outlineLvl w:val="1"/>
    </w:pPr>
    <w:rPr>
      <w:rFonts w:ascii="黑体" w:eastAsia="黑体" w:hAnsi="Times New Roman" w:cs="Times New Roman"/>
      <w:sz w:val="21"/>
    </w:rPr>
  </w:style>
  <w:style w:type="paragraph" w:customStyle="1" w:styleId="afff3">
    <w:name w:val="一级条标题"/>
    <w:next w:val="afff"/>
    <w:qFormat/>
    <w:pPr>
      <w:outlineLvl w:val="2"/>
    </w:pPr>
    <w:rPr>
      <w:rFonts w:ascii="Times New Roman" w:eastAsia="黑体" w:hAnsi="Times New Roman" w:cs="Times New Roman"/>
      <w:sz w:val="21"/>
    </w:rPr>
  </w:style>
  <w:style w:type="paragraph" w:customStyle="1" w:styleId="afff4">
    <w:name w:val="二级条标题"/>
    <w:basedOn w:val="afff3"/>
    <w:next w:val="afff"/>
    <w:qFormat/>
    <w:pPr>
      <w:outlineLvl w:val="3"/>
    </w:pPr>
  </w:style>
  <w:style w:type="paragraph" w:customStyle="1" w:styleId="afff5">
    <w:name w:val="三级条标题"/>
    <w:basedOn w:val="afff4"/>
    <w:next w:val="afff"/>
    <w:qFormat/>
    <w:pPr>
      <w:outlineLvl w:val="4"/>
    </w:pPr>
  </w:style>
  <w:style w:type="paragraph" w:customStyle="1" w:styleId="afff6">
    <w:name w:val="四级条标题"/>
    <w:basedOn w:val="afff5"/>
    <w:next w:val="afff"/>
    <w:qFormat/>
    <w:pPr>
      <w:outlineLvl w:val="5"/>
    </w:pPr>
  </w:style>
  <w:style w:type="paragraph" w:customStyle="1" w:styleId="afff7">
    <w:name w:val="五级条标题"/>
    <w:basedOn w:val="afff6"/>
    <w:next w:val="afff"/>
    <w:qFormat/>
    <w:pPr>
      <w:outlineLvl w:val="6"/>
    </w:pPr>
  </w:style>
  <w:style w:type="character" w:customStyle="1" w:styleId="3Char">
    <w:name w:val="标题 3 Char"/>
    <w:qFormat/>
    <w:rPr>
      <w:sz w:val="32"/>
      <w:szCs w:val="32"/>
    </w:rPr>
  </w:style>
  <w:style w:type="paragraph" w:customStyle="1" w:styleId="afff8">
    <w:name w:val="标准正文"/>
    <w:basedOn w:val="a1"/>
    <w:qFormat/>
    <w:pPr>
      <w:topLinePunct/>
      <w:adjustRightInd w:val="0"/>
      <w:snapToGrid w:val="0"/>
      <w:spacing w:beforeLines="50" w:before="50" w:line="400" w:lineRule="atLeast"/>
      <w:ind w:firstLineChars="200" w:firstLine="200"/>
      <w:textAlignment w:val="baseline"/>
    </w:pPr>
    <w:rPr>
      <w:rFonts w:ascii="宋体"/>
      <w:kern w:val="24"/>
      <w:sz w:val="24"/>
    </w:rPr>
  </w:style>
  <w:style w:type="paragraph" w:styleId="afff9">
    <w:name w:val="List Paragraph"/>
    <w:basedOn w:val="a1"/>
    <w:uiPriority w:val="99"/>
    <w:qFormat/>
    <w:pPr>
      <w:adjustRightInd w:val="0"/>
      <w:spacing w:line="240" w:lineRule="atLeast"/>
      <w:ind w:firstLineChars="200" w:firstLine="420"/>
      <w:textAlignment w:val="baseline"/>
    </w:pPr>
    <w:rPr>
      <w:rFonts w:ascii="宋体"/>
      <w:snapToGrid w:val="0"/>
      <w:kern w:val="0"/>
      <w:sz w:val="20"/>
      <w:szCs w:val="20"/>
    </w:rPr>
  </w:style>
  <w:style w:type="paragraph" w:customStyle="1" w:styleId="afffa">
    <w:name w:val="[基本段落]"/>
    <w:basedOn w:val="a1"/>
    <w:qFormat/>
    <w:pPr>
      <w:autoSpaceDE w:val="0"/>
      <w:autoSpaceDN w:val="0"/>
      <w:adjustRightInd w:val="0"/>
      <w:spacing w:line="288" w:lineRule="auto"/>
      <w:textAlignment w:val="center"/>
    </w:pPr>
    <w:rPr>
      <w:rFonts w:ascii="宋体" w:cs="宋体"/>
      <w:color w:val="000000"/>
      <w:kern w:val="0"/>
      <w:sz w:val="24"/>
      <w:lang w:val="zh-CN"/>
    </w:rPr>
  </w:style>
  <w:style w:type="paragraph" w:customStyle="1" w:styleId="font5">
    <w:name w:val="font5"/>
    <w:basedOn w:val="a1"/>
    <w:qFormat/>
    <w:pPr>
      <w:widowControl/>
      <w:spacing w:before="100" w:beforeAutospacing="1" w:after="100" w:afterAutospacing="1"/>
      <w:jc w:val="left"/>
    </w:pPr>
    <w:rPr>
      <w:rFonts w:ascii="宋体" w:hAnsi="宋体" w:cs="宋体"/>
      <w:kern w:val="0"/>
      <w:sz w:val="18"/>
      <w:szCs w:val="18"/>
    </w:rPr>
  </w:style>
  <w:style w:type="paragraph" w:customStyle="1" w:styleId="xl22">
    <w:name w:val="xl22"/>
    <w:basedOn w:val="a1"/>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 w:val="24"/>
    </w:rPr>
  </w:style>
  <w:style w:type="paragraph" w:customStyle="1" w:styleId="xl23">
    <w:name w:val="xl2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24">
    <w:name w:val="xl2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character" w:customStyle="1" w:styleId="35">
    <w:name w:val="正文文本缩进 3 字符"/>
    <w:link w:val="34"/>
    <w:qFormat/>
    <w:rPr>
      <w:rFonts w:eastAsia="宋体"/>
      <w:kern w:val="2"/>
      <w:sz w:val="16"/>
      <w:szCs w:val="16"/>
      <w:lang w:val="en-US" w:eastAsia="zh-CN" w:bidi="ar-SA"/>
    </w:rPr>
  </w:style>
  <w:style w:type="character" w:customStyle="1" w:styleId="word11">
    <w:name w:val="word11"/>
    <w:qFormat/>
    <w:rPr>
      <w:rFonts w:ascii="ˎ̥" w:hAnsi="ˎ̥" w:hint="default"/>
      <w:color w:val="000000"/>
      <w:sz w:val="18"/>
      <w:szCs w:val="18"/>
    </w:rPr>
  </w:style>
  <w:style w:type="character" w:customStyle="1" w:styleId="Char10">
    <w:name w:val="表正文 Char1"/>
    <w:qFormat/>
    <w:rPr>
      <w:rFonts w:eastAsia="宋体"/>
      <w:b/>
      <w:kern w:val="2"/>
      <w:sz w:val="21"/>
      <w:lang w:val="en-US" w:eastAsia="zh-CN"/>
    </w:rPr>
  </w:style>
  <w:style w:type="paragraph" w:customStyle="1" w:styleId="xl26">
    <w:name w:val="xl26"/>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7">
    <w:name w:val="xl27"/>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8">
    <w:name w:val="xl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29">
    <w:name w:val="xl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30">
    <w:name w:val="xl3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infoblue00">
    <w:name w:val="infoblue0"/>
    <w:basedOn w:val="a1"/>
    <w:qFormat/>
    <w:pPr>
      <w:widowControl/>
      <w:spacing w:before="100" w:beforeAutospacing="1" w:after="100" w:afterAutospacing="1"/>
      <w:jc w:val="left"/>
    </w:pPr>
    <w:rPr>
      <w:rFonts w:ascii="宋体" w:hAnsi="宋体"/>
      <w:kern w:val="0"/>
      <w:sz w:val="24"/>
    </w:rPr>
  </w:style>
  <w:style w:type="paragraph" w:customStyle="1" w:styleId="31h33rdlevelBoldHeadbhH3level3PIM3Level3H1">
    <w:name w:val="样式 标题 3一1h33rd levelBold HeadbhH3level_3PIM 3Level 3 H...1"/>
    <w:basedOn w:val="3"/>
    <w:link w:val="31h33rdlevelBoldHeadbhH3level3PIM3Level3H1Char"/>
    <w:qFormat/>
    <w:pPr>
      <w:spacing w:before="0" w:after="0" w:line="480" w:lineRule="auto"/>
    </w:pPr>
    <w:rPr>
      <w:rFonts w:ascii="宋体" w:hAnsi="宋体"/>
      <w:b w:val="0"/>
      <w:bCs/>
      <w:szCs w:val="24"/>
    </w:rPr>
  </w:style>
  <w:style w:type="character" w:customStyle="1" w:styleId="31h33rdlevelBoldHeadbhH3level3PIM3Level3H1Char">
    <w:name w:val="样式 标题 3一1h33rd levelBold HeadbhH3level_3PIM 3Level 3 H...1 Char"/>
    <w:link w:val="31h33rdlevelBoldHeadbhH3level3PIM3Level3H1"/>
    <w:qFormat/>
    <w:rPr>
      <w:rFonts w:ascii="宋体" w:eastAsia="黑体" w:hAnsi="宋体"/>
      <w:bCs/>
      <w:kern w:val="2"/>
      <w:sz w:val="28"/>
      <w:szCs w:val="24"/>
    </w:rPr>
  </w:style>
  <w:style w:type="paragraph" w:customStyle="1" w:styleId="31h33rdlevelBoldHeadbhH3level3PIM3Level3H2">
    <w:name w:val="样式 标题 3一1h33rd levelBold HeadbhH3level_3PIM 3Level 3 H...2"/>
    <w:basedOn w:val="3"/>
    <w:qFormat/>
    <w:pPr>
      <w:adjustRightInd w:val="0"/>
      <w:snapToGrid w:val="0"/>
      <w:spacing w:beforeAutospacing="1" w:after="100" w:afterAutospacing="1"/>
    </w:pPr>
    <w:rPr>
      <w:rFonts w:ascii="宋体" w:hAnsi="宋体" w:cs="宋体"/>
      <w:b w:val="0"/>
      <w:bCs/>
      <w:szCs w:val="24"/>
    </w:rPr>
  </w:style>
  <w:style w:type="paragraph" w:customStyle="1" w:styleId="61">
    <w:name w:val="6"/>
    <w:basedOn w:val="a1"/>
    <w:next w:val="34"/>
    <w:qFormat/>
    <w:pPr>
      <w:spacing w:after="120"/>
      <w:ind w:left="420"/>
    </w:pPr>
    <w:rPr>
      <w:sz w:val="16"/>
      <w:szCs w:val="16"/>
    </w:rPr>
  </w:style>
  <w:style w:type="paragraph" w:customStyle="1" w:styleId="42">
    <w:name w:val="4"/>
    <w:basedOn w:val="a1"/>
    <w:next w:val="22"/>
    <w:qFormat/>
    <w:pPr>
      <w:ind w:firstLineChars="200" w:firstLine="400"/>
    </w:pPr>
    <w:rPr>
      <w:rFonts w:hAnsi="宋体"/>
      <w:sz w:val="24"/>
    </w:rPr>
  </w:style>
  <w:style w:type="paragraph" w:customStyle="1" w:styleId="CharChar1CharCharCharCharCharChar">
    <w:name w:val="Char Char1 Char Char Char Char Char Char"/>
    <w:basedOn w:val="a1"/>
    <w:qFormat/>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afffb">
    <w:name w:val="封面大标题"/>
    <w:basedOn w:val="a1"/>
    <w:next w:val="a1"/>
    <w:qFormat/>
    <w:pPr>
      <w:adjustRightInd w:val="0"/>
      <w:jc w:val="center"/>
      <w:textAlignment w:val="baseline"/>
    </w:pPr>
    <w:rPr>
      <w:rFonts w:ascii="Verdana" w:eastAsia="华文中宋" w:hAnsi="Verdana"/>
      <w:b/>
      <w:sz w:val="52"/>
      <w:szCs w:val="52"/>
      <w14:shadow w14:blurRad="50800" w14:dist="38100" w14:dir="2700000" w14:sx="100000" w14:sy="100000" w14:kx="0" w14:ky="0" w14:algn="tl">
        <w14:srgbClr w14:val="000000">
          <w14:alpha w14:val="60000"/>
        </w14:srgbClr>
      </w14:shadow>
    </w:rPr>
  </w:style>
  <w:style w:type="paragraph" w:customStyle="1" w:styleId="a0">
    <w:name w:val="小标题"/>
    <w:basedOn w:val="a1"/>
    <w:link w:val="Char0"/>
    <w:qFormat/>
    <w:pPr>
      <w:numPr>
        <w:numId w:val="4"/>
      </w:numPr>
      <w:adjustRightInd w:val="0"/>
      <w:spacing w:beforeLines="100" w:before="312"/>
      <w:textAlignment w:val="baseline"/>
    </w:pPr>
    <w:rPr>
      <w:rFonts w:ascii="Verdana" w:hAnsi="Verdana"/>
      <w:b/>
      <w:lang w:val="zh-CN"/>
    </w:rPr>
  </w:style>
  <w:style w:type="character" w:customStyle="1" w:styleId="Char0">
    <w:name w:val="小标题 Char"/>
    <w:link w:val="a0"/>
    <w:qFormat/>
    <w:rPr>
      <w:rFonts w:ascii="Verdana" w:hAnsi="Verdana"/>
      <w:b/>
      <w:kern w:val="2"/>
      <w:sz w:val="21"/>
      <w:szCs w:val="24"/>
      <w:lang w:val="zh-CN"/>
    </w:rPr>
  </w:style>
  <w:style w:type="paragraph" w:customStyle="1" w:styleId="38">
    <w:name w:val="标题3[非大纲]"/>
    <w:basedOn w:val="a1"/>
    <w:qFormat/>
    <w:pPr>
      <w:adjustRightInd w:val="0"/>
      <w:spacing w:beforeLines="50" w:before="156" w:afterLines="50" w:after="156"/>
      <w:textAlignment w:val="baseline"/>
    </w:pPr>
    <w:rPr>
      <w:rFonts w:ascii="黑体" w:eastAsia="黑体" w:hAnsi="Verdana"/>
      <w:b/>
      <w:sz w:val="32"/>
      <w:szCs w:val="32"/>
    </w:rPr>
  </w:style>
  <w:style w:type="paragraph" w:customStyle="1" w:styleId="14">
    <w:name w:val="标题1[无编号]"/>
    <w:basedOn w:val="1"/>
    <w:qFormat/>
    <w:pPr>
      <w:keepNext w:val="0"/>
      <w:keepLines w:val="0"/>
      <w:numPr>
        <w:numId w:val="0"/>
      </w:numPr>
      <w:adjustRightInd w:val="0"/>
      <w:spacing w:before="0" w:afterLines="150" w:after="468" w:line="240" w:lineRule="auto"/>
      <w:textAlignment w:val="baseline"/>
    </w:pPr>
    <w:rPr>
      <w:rFonts w:ascii="Verdana" w:eastAsia="华文中宋" w:hAnsi="Verdana"/>
      <w:spacing w:val="40"/>
      <w:kern w:val="52"/>
      <w:sz w:val="32"/>
      <w:szCs w:val="48"/>
      <w14:shadow w14:blurRad="50800" w14:dist="38100" w14:dir="2700000" w14:sx="100000" w14:sy="100000" w14:kx="0" w14:ky="0" w14:algn="tl">
        <w14:srgbClr w14:val="000000">
          <w14:alpha w14:val="60000"/>
        </w14:srgbClr>
      </w14:shadow>
    </w:rPr>
  </w:style>
  <w:style w:type="paragraph" w:customStyle="1" w:styleId="afffc">
    <w:name w:val="撰写注释"/>
    <w:basedOn w:val="a1"/>
    <w:qFormat/>
    <w:pPr>
      <w:adjustRightInd w:val="0"/>
      <w:ind w:firstLineChars="200" w:firstLine="200"/>
      <w:textAlignment w:val="baseline"/>
    </w:pPr>
    <w:rPr>
      <w:rFonts w:ascii="Verdana" w:hAnsi="Verdana"/>
      <w:i/>
      <w:color w:val="FF0000"/>
    </w:rPr>
  </w:style>
  <w:style w:type="paragraph" w:customStyle="1" w:styleId="afffd">
    <w:name w:val="封面文档名称"/>
    <w:qFormat/>
    <w:pPr>
      <w:spacing w:before="312" w:after="312"/>
      <w:ind w:leftChars="1650" w:left="3960"/>
      <w:jc w:val="center"/>
    </w:pPr>
    <w:rPr>
      <w:rFonts w:ascii="黑体" w:eastAsia="华文中宋" w:hAnsi="Arial" w:cs="Times New Roman"/>
      <w:b/>
      <w:sz w:val="52"/>
      <w:szCs w:val="52"/>
      <w14:shadow w14:blurRad="50800" w14:dist="38100" w14:dir="2700000" w14:sx="100000" w14:sy="100000" w14:kx="0" w14:ky="0" w14:algn="tl">
        <w14:srgbClr w14:val="000000">
          <w14:alpha w14:val="60000"/>
        </w14:srgbClr>
      </w14:shadow>
    </w:rPr>
  </w:style>
  <w:style w:type="paragraph" w:customStyle="1" w:styleId="afffe">
    <w:name w:val="新的一章"/>
    <w:basedOn w:val="a1"/>
    <w:qFormat/>
    <w:pPr>
      <w:pageBreakBefore/>
      <w:adjustRightInd w:val="0"/>
      <w:spacing w:beforeLines="300" w:before="936"/>
      <w:jc w:val="center"/>
      <w:textAlignment w:val="baseline"/>
    </w:pPr>
    <w:rPr>
      <w:rFonts w:ascii="Verdana" w:hAnsi="Verdana"/>
      <w:b/>
      <w:sz w:val="28"/>
      <w:szCs w:val="28"/>
      <w:shd w:val="clear" w:color="auto" w:fill="000000"/>
    </w:rPr>
  </w:style>
  <w:style w:type="paragraph" w:customStyle="1" w:styleId="affff">
    <w:name w:val="“目录”"/>
    <w:basedOn w:val="a1"/>
    <w:qFormat/>
    <w:pPr>
      <w:adjustRightInd w:val="0"/>
      <w:textAlignment w:val="baseline"/>
    </w:pPr>
    <w:rPr>
      <w:rFonts w:ascii="华文中宋" w:eastAsia="华文中宋" w:hAnsi="华文中宋"/>
      <w:b/>
      <w:sz w:val="52"/>
      <w:szCs w:val="52"/>
      <w14:shadow w14:blurRad="50800" w14:dist="38100" w14:dir="2700000" w14:sx="100000" w14:sy="100000" w14:kx="0" w14:ky="0" w14:algn="tl">
        <w14:srgbClr w14:val="000000">
          <w14:alpha w14:val="60000"/>
        </w14:srgbClr>
      </w14:shadow>
    </w:rPr>
  </w:style>
  <w:style w:type="paragraph" w:customStyle="1" w:styleId="affff0">
    <w:name w:val="表格正文[五号]"/>
    <w:basedOn w:val="a1"/>
    <w:qFormat/>
    <w:pPr>
      <w:spacing w:line="288" w:lineRule="auto"/>
    </w:pPr>
    <w:rPr>
      <w:szCs w:val="21"/>
    </w:rPr>
  </w:style>
  <w:style w:type="paragraph" w:customStyle="1" w:styleId="affff1">
    <w:name w:val="表格标题[小四]"/>
    <w:basedOn w:val="a1"/>
    <w:qFormat/>
    <w:pPr>
      <w:jc w:val="center"/>
    </w:pPr>
    <w:rPr>
      <w:b/>
    </w:rPr>
  </w:style>
  <w:style w:type="paragraph" w:customStyle="1" w:styleId="affff2">
    <w:name w:val="表格正文[小四]"/>
    <w:basedOn w:val="affff0"/>
    <w:qFormat/>
    <w:rPr>
      <w:sz w:val="24"/>
      <w:szCs w:val="24"/>
    </w:rPr>
  </w:style>
  <w:style w:type="paragraph" w:customStyle="1" w:styleId="affff3">
    <w:name w:val="表格标题[五号]"/>
    <w:basedOn w:val="affff1"/>
    <w:qFormat/>
    <w:rPr>
      <w:szCs w:val="21"/>
    </w:rPr>
  </w:style>
  <w:style w:type="paragraph" w:customStyle="1" w:styleId="affff4">
    <w:name w:val="重点"/>
    <w:basedOn w:val="a1"/>
    <w:link w:val="Char2"/>
    <w:qFormat/>
    <w:pPr>
      <w:adjustRightInd w:val="0"/>
      <w:ind w:firstLineChars="200" w:firstLine="480"/>
      <w:textAlignment w:val="baseline"/>
    </w:pPr>
    <w:rPr>
      <w:rFonts w:ascii="Verdana" w:hAnsi="Verdana"/>
      <w:b/>
      <w:sz w:val="24"/>
      <w:u w:val="single"/>
      <w:lang w:val="zh-CN"/>
    </w:rPr>
  </w:style>
  <w:style w:type="character" w:customStyle="1" w:styleId="Char2">
    <w:name w:val="重点 Char"/>
    <w:link w:val="affff4"/>
    <w:qFormat/>
    <w:rPr>
      <w:rFonts w:ascii="Verdana" w:hAnsi="Verdana"/>
      <w:b/>
      <w:kern w:val="2"/>
      <w:sz w:val="24"/>
      <w:szCs w:val="24"/>
      <w:u w:val="single"/>
    </w:rPr>
  </w:style>
  <w:style w:type="character" w:customStyle="1" w:styleId="ab">
    <w:name w:val="正文文本 字符"/>
    <w:link w:val="aa"/>
    <w:qFormat/>
    <w:rPr>
      <w:kern w:val="2"/>
      <w:sz w:val="18"/>
      <w:szCs w:val="24"/>
    </w:rPr>
  </w:style>
  <w:style w:type="paragraph" w:customStyle="1" w:styleId="affff5">
    <w:name w:val="表格标题"/>
    <w:basedOn w:val="a1"/>
    <w:link w:val="Char3"/>
    <w:qFormat/>
    <w:pPr>
      <w:tabs>
        <w:tab w:val="left" w:pos="0"/>
      </w:tabs>
      <w:adjustRightInd w:val="0"/>
      <w:jc w:val="center"/>
      <w:textAlignment w:val="baseline"/>
    </w:pPr>
    <w:rPr>
      <w:rFonts w:ascii="Verdana" w:hAnsi="Verdana"/>
      <w:b/>
      <w:bCs/>
      <w:sz w:val="24"/>
      <w:lang w:val="zh-CN"/>
    </w:rPr>
  </w:style>
  <w:style w:type="character" w:customStyle="1" w:styleId="Char3">
    <w:name w:val="表格标题 Char"/>
    <w:link w:val="affff5"/>
    <w:qFormat/>
    <w:rPr>
      <w:rFonts w:ascii="Verdana" w:hAnsi="Verdana"/>
      <w:b/>
      <w:bCs/>
      <w:kern w:val="2"/>
      <w:sz w:val="24"/>
      <w:szCs w:val="24"/>
    </w:rPr>
  </w:style>
  <w:style w:type="character" w:customStyle="1" w:styleId="80">
    <w:name w:val="标题 8 字符"/>
    <w:link w:val="8"/>
    <w:qFormat/>
    <w:rPr>
      <w:rFonts w:ascii="Arial" w:eastAsia="黑体" w:hAnsi="Arial"/>
      <w:kern w:val="2"/>
      <w:sz w:val="24"/>
      <w:szCs w:val="24"/>
      <w:lang w:val="zh-CN"/>
    </w:rPr>
  </w:style>
  <w:style w:type="paragraph" w:customStyle="1" w:styleId="affff6">
    <w:name w:val="表格内容"/>
    <w:basedOn w:val="a1"/>
    <w:qFormat/>
    <w:pPr>
      <w:tabs>
        <w:tab w:val="left" w:pos="0"/>
      </w:tabs>
      <w:adjustRightInd w:val="0"/>
      <w:textAlignment w:val="baseline"/>
    </w:pPr>
    <w:rPr>
      <w:rFonts w:ascii="Verdana" w:hAnsi="Verdana"/>
      <w:kern w:val="0"/>
    </w:rPr>
  </w:style>
  <w:style w:type="paragraph" w:customStyle="1" w:styleId="ParaCharCharCharCharCharCharChar">
    <w:name w:val="默认段落字体 Para Char Char Char Char Char Char Char"/>
    <w:basedOn w:val="a1"/>
    <w:qFormat/>
    <w:pPr>
      <w:keepNext/>
    </w:pPr>
    <w:rPr>
      <w:rFonts w:ascii="Tahoma" w:hAnsi="Tahoma"/>
      <w:szCs w:val="20"/>
    </w:rPr>
  </w:style>
  <w:style w:type="paragraph" w:customStyle="1" w:styleId="ParaCharCharChar1Char">
    <w:name w:val="默认段落字体 Para Char Char Char1 Char"/>
    <w:basedOn w:val="a1"/>
    <w:qFormat/>
    <w:pPr>
      <w:spacing w:line="240" w:lineRule="atLeast"/>
      <w:ind w:left="420" w:firstLine="420"/>
    </w:pPr>
    <w:rPr>
      <w:kern w:val="0"/>
      <w:szCs w:val="21"/>
    </w:rPr>
  </w:style>
  <w:style w:type="paragraph" w:customStyle="1" w:styleId="Char1CharCharChar">
    <w:name w:val="Char1 Char Char Char"/>
    <w:basedOn w:val="a1"/>
    <w:qFormat/>
    <w:rPr>
      <w:rFonts w:ascii="Tahoma" w:hAnsi="Tahoma"/>
      <w:sz w:val="24"/>
      <w:szCs w:val="20"/>
    </w:rPr>
  </w:style>
  <w:style w:type="paragraph" w:customStyle="1" w:styleId="-">
    <w:name w:val="并列项-点"/>
    <w:basedOn w:val="a1"/>
    <w:qFormat/>
    <w:pPr>
      <w:widowControl/>
      <w:tabs>
        <w:tab w:val="left" w:pos="1140"/>
      </w:tabs>
      <w:ind w:left="1140" w:hanging="420"/>
      <w:jc w:val="left"/>
    </w:pPr>
    <w:rPr>
      <w:rFonts w:ascii="Arial" w:hAnsi="Arial" w:cs="Arial"/>
      <w:bCs/>
      <w:iCs/>
      <w:kern w:val="0"/>
      <w:sz w:val="18"/>
      <w:szCs w:val="28"/>
    </w:rPr>
  </w:style>
  <w:style w:type="paragraph" w:customStyle="1" w:styleId="ParaCharCharCharCharCharCharCharCharChar1Char">
    <w:name w:val="默认段落字体 Para Char Char Char Char Char Char Char Char Char1 Char"/>
    <w:basedOn w:val="af0"/>
    <w:qFormat/>
    <w:rPr>
      <w:rFonts w:ascii="Tahoma" w:hAnsi="Tahoma"/>
      <w:sz w:val="24"/>
    </w:rPr>
  </w:style>
  <w:style w:type="paragraph" w:customStyle="1" w:styleId="16">
    <w:name w:val="正文1"/>
    <w:basedOn w:val="a1"/>
    <w:link w:val="1Char"/>
    <w:qFormat/>
    <w:pPr>
      <w:adjustRightInd w:val="0"/>
      <w:spacing w:before="60" w:after="60"/>
      <w:textAlignment w:val="baseline"/>
    </w:pPr>
    <w:rPr>
      <w:rFonts w:ascii="Arial" w:hAnsi="Arial"/>
      <w:szCs w:val="20"/>
      <w:lang w:val="zh-CN"/>
    </w:rPr>
  </w:style>
  <w:style w:type="paragraph" w:customStyle="1" w:styleId="affff7">
    <w:name w:val="封面落款"/>
    <w:basedOn w:val="a1"/>
    <w:qFormat/>
    <w:pPr>
      <w:jc w:val="center"/>
    </w:pPr>
    <w:rPr>
      <w:rFonts w:ascii="宋体" w:hAnsi="宋体"/>
      <w:b/>
      <w:sz w:val="18"/>
      <w:szCs w:val="18"/>
      <w:lang w:eastAsia="zh-SG"/>
    </w:rPr>
  </w:style>
  <w:style w:type="paragraph" w:customStyle="1" w:styleId="CharCharChar">
    <w:name w:val="Char Char Char"/>
    <w:basedOn w:val="a1"/>
    <w:qFormat/>
    <w:pPr>
      <w:pageBreakBefore/>
    </w:pPr>
    <w:rPr>
      <w:rFonts w:ascii="Tahoma" w:hAnsi="Tahoma"/>
      <w:sz w:val="24"/>
      <w:szCs w:val="20"/>
    </w:rPr>
  </w:style>
  <w:style w:type="paragraph" w:customStyle="1" w:styleId="2a">
    <w:name w:val="正文文字缩进 2"/>
    <w:basedOn w:val="a1"/>
    <w:qFormat/>
    <w:pPr>
      <w:ind w:firstLineChars="200" w:firstLine="420"/>
    </w:pPr>
  </w:style>
  <w:style w:type="paragraph" w:customStyle="1" w:styleId="1H1Heading0R1H11featureheadTitle1LNH12H">
    <w:name w:val="样式 标题 1H1卷标题Heading 0R1H11合同标题featureheadTitle1LNH12H..."/>
    <w:basedOn w:val="1"/>
    <w:qFormat/>
    <w:pPr>
      <w:keepNext w:val="0"/>
      <w:keepLines w:val="0"/>
      <w:numPr>
        <w:numId w:val="0"/>
      </w:numPr>
      <w:tabs>
        <w:tab w:val="left" w:pos="4512"/>
      </w:tabs>
      <w:adjustRightInd w:val="0"/>
      <w:spacing w:before="0" w:afterLines="150" w:after="468"/>
      <w:ind w:left="4512" w:hanging="432"/>
      <w:textAlignment w:val="baseline"/>
    </w:pPr>
    <w:rPr>
      <w:rFonts w:ascii="Verdana" w:hAnsi="Verdana" w:cs="宋体"/>
      <w:spacing w:val="40"/>
      <w:kern w:val="52"/>
      <w:sz w:val="32"/>
      <w:szCs w:val="20"/>
      <w14:shadow w14:blurRad="50800" w14:dist="38100" w14:dir="2700000" w14:sx="100000" w14:sy="100000" w14:kx="0" w14:ky="0" w14:algn="tl">
        <w14:srgbClr w14:val="000000">
          <w14:alpha w14:val="60000"/>
        </w14:srgbClr>
      </w14:shadow>
    </w:rPr>
  </w:style>
  <w:style w:type="paragraph" w:customStyle="1" w:styleId="3H3Level3Headh3sect123Heading3-oldMapH31">
    <w:name w:val="样式 标题 3H3Level 3 Headh3sect1.2.3Heading 3 - oldMapH31标题 ..."/>
    <w:basedOn w:val="3"/>
    <w:qFormat/>
    <w:pPr>
      <w:tabs>
        <w:tab w:val="left" w:pos="1680"/>
      </w:tabs>
      <w:adjustRightInd w:val="0"/>
      <w:spacing w:beforeLines="50" w:before="156" w:afterLines="50" w:after="156"/>
      <w:ind w:left="1680" w:hanging="420"/>
      <w:textAlignment w:val="baseline"/>
    </w:pPr>
    <w:rPr>
      <w:rFonts w:ascii="宋体" w:hAnsi="宋体"/>
      <w:bCs/>
      <w:color w:val="000000"/>
      <w:kern w:val="0"/>
      <w:szCs w:val="23"/>
    </w:rPr>
  </w:style>
  <w:style w:type="paragraph" w:customStyle="1" w:styleId="2H211Title2h2Underrubrik1prop2H21Heading2">
    <w:name w:val="样式 标题 2H2标题 1.1Title2h2Underrubrik1prop2标题二H21Heading 2..."/>
    <w:basedOn w:val="20"/>
    <w:link w:val="2H211Title2h2Underrubrik1prop2H21Heading2Char"/>
    <w:qFormat/>
    <w:pPr>
      <w:numPr>
        <w:ilvl w:val="0"/>
        <w:numId w:val="0"/>
      </w:numPr>
      <w:tabs>
        <w:tab w:val="left" w:pos="1260"/>
      </w:tabs>
      <w:adjustRightInd w:val="0"/>
      <w:spacing w:beforeLines="100" w:before="312" w:afterLines="50" w:after="156" w:line="240" w:lineRule="auto"/>
      <w:ind w:left="1260" w:rightChars="-137" w:right="-288" w:hanging="420"/>
      <w:textAlignment w:val="baseline"/>
    </w:pPr>
    <w:rPr>
      <w:rFonts w:ascii="宋体" w:eastAsia="宋体" w:hAnsi="宋体"/>
      <w:color w:val="000000"/>
      <w:kern w:val="44"/>
      <w:sz w:val="30"/>
      <w:szCs w:val="44"/>
      <w14:shadow w14:blurRad="50800" w14:dist="38100" w14:dir="2700000" w14:sx="100000" w14:sy="100000" w14:kx="0" w14:ky="0" w14:algn="tl">
        <w14:srgbClr w14:val="000000">
          <w14:alpha w14:val="60000"/>
        </w14:srgbClr>
      </w14:shadow>
    </w:rPr>
  </w:style>
  <w:style w:type="character" w:customStyle="1" w:styleId="2H211Title2h2Underrubrik1prop2H21Heading2Char">
    <w:name w:val="样式 标题 2H2标题 1.1Title2h2Underrubrik1prop2标题二H21Heading 2... Char"/>
    <w:link w:val="2H211Title2h2Underrubrik1prop2H21Heading2"/>
    <w:qFormat/>
    <w:rPr>
      <w:rFonts w:ascii="宋体" w:hAnsi="宋体"/>
      <w:b/>
      <w:bCs/>
      <w:color w:val="000000"/>
      <w:kern w:val="44"/>
      <w:sz w:val="30"/>
      <w:szCs w:val="44"/>
      <w:lang w:val="zh-CN"/>
      <w14:shadow w14:blurRad="50800" w14:dist="38100" w14:dir="2700000" w14:sx="100000" w14:sy="100000" w14:kx="0" w14:ky="0" w14:algn="tl">
        <w14:srgbClr w14:val="000000">
          <w14:alpha w14:val="60000"/>
        </w14:srgbClr>
      </w14:shadow>
    </w:rPr>
  </w:style>
  <w:style w:type="character" w:customStyle="1" w:styleId="l061">
    <w:name w:val="l061"/>
    <w:qFormat/>
    <w:rPr>
      <w:rFonts w:ascii="ˎ̥" w:hAnsi="ˎ̥" w:hint="default"/>
      <w:sz w:val="18"/>
      <w:szCs w:val="18"/>
    </w:rPr>
  </w:style>
  <w:style w:type="paragraph" w:customStyle="1" w:styleId="2H211Title2h2Underrubrik1prop2H21Heading21">
    <w:name w:val="样式 标题 2H2标题 1.1Title2h2Underrubrik1prop2标题二H21Heading 2...1"/>
    <w:basedOn w:val="20"/>
    <w:qFormat/>
    <w:pPr>
      <w:numPr>
        <w:ilvl w:val="0"/>
        <w:numId w:val="0"/>
      </w:numPr>
      <w:adjustRightInd w:val="0"/>
      <w:spacing w:beforeLines="100" w:before="312" w:afterLines="50" w:after="156" w:line="240" w:lineRule="auto"/>
      <w:ind w:left="477" w:rightChars="-137" w:right="-288"/>
      <w:textAlignment w:val="baseline"/>
    </w:pPr>
    <w:rPr>
      <w:rFonts w:ascii="仿宋_GB2312" w:eastAsia="仿宋_GB2312" w:hAnsi="仿宋_GB2312"/>
      <w:sz w:val="28"/>
      <w:szCs w:val="28"/>
      <w14:shadow w14:blurRad="50800" w14:dist="38100" w14:dir="2700000" w14:sx="100000" w14:sy="100000" w14:kx="0" w14:ky="0" w14:algn="tl">
        <w14:srgbClr w14:val="000000">
          <w14:alpha w14:val="60000"/>
        </w14:srgbClr>
      </w14:shadow>
    </w:rPr>
  </w:style>
  <w:style w:type="paragraph" w:customStyle="1" w:styleId="3H3Level3Headh3sect123Heading3-oldMapH311">
    <w:name w:val="样式 标题 3H3Level 3 Headh3sect1.2.3Heading 3 - oldMapH31标题 ...1"/>
    <w:basedOn w:val="3"/>
    <w:link w:val="3H3Level3Headh3sect123Heading3-oldMapH311Char"/>
    <w:qFormat/>
    <w:pPr>
      <w:tabs>
        <w:tab w:val="left" w:pos="0"/>
        <w:tab w:val="left" w:pos="1260"/>
      </w:tabs>
      <w:adjustRightInd w:val="0"/>
      <w:spacing w:beforeLines="50" w:before="156" w:afterLines="50" w:after="156"/>
      <w:textAlignment w:val="baseline"/>
    </w:pPr>
    <w:rPr>
      <w:rFonts w:ascii="仿宋_GB2312" w:eastAsia="仿宋_GB2312" w:hAnsi="仿宋_GB2312"/>
      <w:b w:val="0"/>
      <w:bCs/>
      <w:color w:val="000000"/>
      <w:kern w:val="0"/>
      <w:szCs w:val="21"/>
      <w:lang w:val="zh-CN"/>
    </w:rPr>
  </w:style>
  <w:style w:type="character" w:customStyle="1" w:styleId="3H3Level3Headh3sect123Heading3-oldMapH311Char">
    <w:name w:val="样式 标题 3H3Level 3 Headh3sect1.2.3Heading 3 - oldMapH31标题 ...1 Char"/>
    <w:link w:val="3H3Level3Headh3sect123Heading3-oldMapH311"/>
    <w:qFormat/>
    <w:rPr>
      <w:rFonts w:ascii="仿宋_GB2312" w:eastAsia="仿宋_GB2312" w:hAnsi="仿宋_GB2312"/>
      <w:bCs/>
      <w:color w:val="000000"/>
      <w:sz w:val="28"/>
      <w:szCs w:val="21"/>
      <w:lang w:val="zh-CN"/>
    </w:rPr>
  </w:style>
  <w:style w:type="paragraph" w:customStyle="1" w:styleId="4H4RefHeading1rh1Headingsqlsect1234">
    <w:name w:val="样式 标题 4H4Ref Heading 1rh1Heading sqlsect 1.2.3.4 + (西文) 仿宋_..."/>
    <w:basedOn w:val="4"/>
    <w:qFormat/>
    <w:pPr>
      <w:keepNext w:val="0"/>
      <w:keepLines w:val="0"/>
      <w:numPr>
        <w:ilvl w:val="0"/>
        <w:numId w:val="0"/>
      </w:numPr>
      <w:adjustRightInd w:val="0"/>
      <w:spacing w:beforeLines="50" w:before="156" w:after="156"/>
      <w:ind w:leftChars="200" w:left="1680" w:hanging="432"/>
      <w:textAlignment w:val="baseline"/>
    </w:pPr>
    <w:rPr>
      <w:rFonts w:ascii="仿宋_GB2312" w:eastAsia="仿宋_GB2312" w:hAnsi="仿宋_GB2312"/>
    </w:rPr>
  </w:style>
  <w:style w:type="character" w:customStyle="1" w:styleId="1Char">
    <w:name w:val="正文1 Char"/>
    <w:link w:val="16"/>
    <w:qFormat/>
    <w:rPr>
      <w:rFonts w:ascii="Arial" w:hAnsi="Arial"/>
      <w:kern w:val="2"/>
      <w:sz w:val="21"/>
    </w:rPr>
  </w:style>
  <w:style w:type="paragraph" w:customStyle="1" w:styleId="affff8">
    <w:name w:val="缩进正文"/>
    <w:basedOn w:val="a1"/>
    <w:qFormat/>
    <w:pPr>
      <w:ind w:firstLineChars="200" w:firstLine="480"/>
    </w:pPr>
    <w:rPr>
      <w:rFonts w:ascii="宋体" w:hAnsi="宋体"/>
      <w:sz w:val="24"/>
    </w:rPr>
  </w:style>
  <w:style w:type="paragraph" w:customStyle="1" w:styleId="NormalParagraph">
    <w:name w:val="Normal Paragraph"/>
    <w:basedOn w:val="a1"/>
    <w:qFormat/>
    <w:pPr>
      <w:widowControl/>
      <w:spacing w:before="120"/>
      <w:ind w:firstLine="425"/>
    </w:pPr>
    <w:rPr>
      <w:kern w:val="0"/>
      <w:sz w:val="24"/>
    </w:rPr>
  </w:style>
  <w:style w:type="character" w:customStyle="1" w:styleId="tt0011">
    <w:name w:val="tt0011"/>
    <w:qFormat/>
  </w:style>
  <w:style w:type="paragraph" w:customStyle="1" w:styleId="4H4RefHeading1rh1Headingsqlsect12340">
    <w:name w:val="样式 标题 4H4Ref Heading 1rh1Heading sqlsect 1.2.3.4 +"/>
    <w:basedOn w:val="4"/>
    <w:link w:val="4H4RefHeading1rh1Headingsqlsect1234Char"/>
    <w:qFormat/>
    <w:pPr>
      <w:keepNext w:val="0"/>
      <w:keepLines w:val="0"/>
      <w:numPr>
        <w:ilvl w:val="0"/>
        <w:numId w:val="0"/>
      </w:numPr>
      <w:tabs>
        <w:tab w:val="left" w:pos="2100"/>
      </w:tabs>
      <w:adjustRightInd w:val="0"/>
      <w:spacing w:beforeLines="50" w:before="156" w:after="156"/>
      <w:ind w:leftChars="200" w:left="2100" w:hanging="420"/>
      <w:textAlignment w:val="baseline"/>
    </w:pPr>
    <w:rPr>
      <w:rFonts w:ascii="黑体" w:hAnsi="宋体"/>
    </w:rPr>
  </w:style>
  <w:style w:type="character" w:customStyle="1" w:styleId="4H4RefHeading1rh1Headingsqlsect1234Char">
    <w:name w:val="样式 标题 4H4Ref Heading 1rh1Heading sqlsect 1.2.3.4 + Char"/>
    <w:link w:val="4H4RefHeading1rh1Headingsqlsect12340"/>
    <w:qFormat/>
    <w:rPr>
      <w:rFonts w:ascii="黑体" w:hAnsi="宋体"/>
      <w:b/>
      <w:bCs/>
      <w:kern w:val="2"/>
      <w:sz w:val="24"/>
      <w:szCs w:val="24"/>
    </w:rPr>
  </w:style>
  <w:style w:type="paragraph" w:customStyle="1" w:styleId="CharCharCharCharCharCharCharCharCharCharCharCharCharCharCharChar">
    <w:name w:val="Char Char Char Char Char Char Char Char Char Char Char Char Char Char Char Char"/>
    <w:basedOn w:val="a1"/>
    <w:qFormat/>
    <w:pPr>
      <w:tabs>
        <w:tab w:val="left" w:pos="360"/>
      </w:tabs>
      <w:ind w:left="482"/>
      <w:jc w:val="center"/>
    </w:pPr>
    <w:rPr>
      <w:rFonts w:ascii="宋体"/>
      <w:sz w:val="24"/>
    </w:rPr>
  </w:style>
  <w:style w:type="paragraph" w:customStyle="1" w:styleId="4H4RefHeading1rh1Headingsqlsect1234heading4">
    <w:name w:val="样式 标题 4H4Ref Heading 1rh1Heading sqlsect 1.2.3.4heading 4..."/>
    <w:basedOn w:val="4"/>
    <w:qFormat/>
    <w:pPr>
      <w:keepNext w:val="0"/>
      <w:keepLines w:val="0"/>
      <w:numPr>
        <w:ilvl w:val="0"/>
        <w:numId w:val="0"/>
      </w:numPr>
      <w:adjustRightInd w:val="0"/>
      <w:spacing w:beforeLines="50" w:before="156" w:after="156"/>
      <w:ind w:leftChars="200" w:left="1680" w:hanging="432"/>
      <w:textAlignment w:val="baseline"/>
    </w:pPr>
    <w:rPr>
      <w:rFonts w:ascii="宋体" w:eastAsia="华文中宋" w:hAnsi="宋体" w:cs="宋体"/>
      <w:bCs w:val="0"/>
      <w:color w:val="000000"/>
      <w:szCs w:val="20"/>
    </w:rPr>
  </w:style>
  <w:style w:type="paragraph" w:customStyle="1" w:styleId="2-25">
    <w:name w:val="样式 标题 2 + 图案: 清除 (灰色-25%)"/>
    <w:basedOn w:val="20"/>
    <w:qFormat/>
    <w:pPr>
      <w:numPr>
        <w:ilvl w:val="0"/>
        <w:numId w:val="0"/>
      </w:numPr>
      <w:shd w:val="clear" w:color="auto" w:fill="C0C0C0"/>
      <w:spacing w:before="0" w:after="0" w:line="240" w:lineRule="auto"/>
      <w:ind w:rightChars="-137" w:right="-288"/>
    </w:pPr>
    <w:rPr>
      <w:rFonts w:eastAsia="宋体" w:cs="宋体"/>
      <w:sz w:val="21"/>
      <w:szCs w:val="20"/>
    </w:rPr>
  </w:style>
  <w:style w:type="character" w:customStyle="1" w:styleId="afc">
    <w:name w:val="批注框文本 字符"/>
    <w:link w:val="afb"/>
    <w:semiHidden/>
    <w:qFormat/>
    <w:rPr>
      <w:kern w:val="2"/>
      <w:sz w:val="18"/>
      <w:szCs w:val="18"/>
    </w:rPr>
  </w:style>
  <w:style w:type="paragraph" w:customStyle="1" w:styleId="text01">
    <w:name w:val="text01"/>
    <w:basedOn w:val="a1"/>
    <w:qFormat/>
    <w:pPr>
      <w:widowControl/>
      <w:spacing w:before="100" w:beforeAutospacing="1" w:after="100" w:afterAutospacing="1" w:line="300" w:lineRule="atLeast"/>
      <w:jc w:val="left"/>
    </w:pPr>
    <w:rPr>
      <w:color w:val="666666"/>
      <w:kern w:val="0"/>
      <w:sz w:val="18"/>
      <w:szCs w:val="20"/>
      <w:lang w:eastAsia="en-US"/>
    </w:rPr>
  </w:style>
  <w:style w:type="paragraph" w:customStyle="1" w:styleId="affff9">
    <w:name w:val="文本框文字"/>
    <w:basedOn w:val="a1"/>
    <w:qFormat/>
    <w:pPr>
      <w:widowControl/>
      <w:ind w:left="57"/>
      <w:jc w:val="left"/>
    </w:pPr>
    <w:rPr>
      <w:rFonts w:ascii="宋体" w:hAnsi="宋体"/>
      <w:b/>
      <w:sz w:val="18"/>
      <w:szCs w:val="20"/>
    </w:rPr>
  </w:style>
  <w:style w:type="paragraph" w:customStyle="1" w:styleId="DefaultParagraphFontParaChar">
    <w:name w:val="Default Paragraph Font Para Char"/>
    <w:basedOn w:val="a1"/>
    <w:semiHidden/>
    <w:qFormat/>
    <w:pPr>
      <w:widowControl/>
      <w:spacing w:after="160" w:line="240" w:lineRule="exact"/>
      <w:jc w:val="left"/>
    </w:pPr>
    <w:rPr>
      <w:sz w:val="24"/>
    </w:rPr>
  </w:style>
  <w:style w:type="character" w:customStyle="1" w:styleId="24">
    <w:name w:val="正文文本 2 字符"/>
    <w:link w:val="23"/>
    <w:qFormat/>
    <w:rPr>
      <w:kern w:val="2"/>
      <w:sz w:val="21"/>
      <w:szCs w:val="24"/>
    </w:rPr>
  </w:style>
  <w:style w:type="paragraph" w:customStyle="1" w:styleId="p0">
    <w:name w:val="p0"/>
    <w:basedOn w:val="a1"/>
    <w:qFormat/>
    <w:pPr>
      <w:widowControl/>
    </w:pPr>
    <w:rPr>
      <w:kern w:val="0"/>
      <w:szCs w:val="21"/>
    </w:rPr>
  </w:style>
  <w:style w:type="character" w:customStyle="1" w:styleId="afe">
    <w:name w:val="页脚 字符"/>
    <w:link w:val="afd"/>
    <w:qFormat/>
    <w:rPr>
      <w:kern w:val="2"/>
      <w:sz w:val="18"/>
      <w:szCs w:val="18"/>
    </w:rPr>
  </w:style>
  <w:style w:type="paragraph" w:customStyle="1" w:styleId="affffa">
    <w:name w:val="一级标题"/>
    <w:basedOn w:val="1"/>
    <w:qFormat/>
    <w:pPr>
      <w:keepLines w:val="0"/>
      <w:widowControl/>
      <w:numPr>
        <w:numId w:val="0"/>
      </w:numPr>
      <w:tabs>
        <w:tab w:val="left" w:pos="180"/>
      </w:tabs>
      <w:spacing w:beforeLines="200" w:before="624" w:afterLines="100" w:after="312" w:line="240" w:lineRule="auto"/>
      <w:ind w:hanging="2"/>
    </w:pPr>
    <w:rPr>
      <w:rFonts w:ascii="Calibri" w:eastAsia="黑体" w:hAnsi="Calibri" w:cs="Arial"/>
      <w:kern w:val="32"/>
    </w:rPr>
  </w:style>
  <w:style w:type="character" w:customStyle="1" w:styleId="40">
    <w:name w:val="标题 4 字符"/>
    <w:link w:val="4"/>
    <w:qFormat/>
    <w:rPr>
      <w:rFonts w:ascii="Arial" w:hAnsi="Arial"/>
      <w:b/>
      <w:bCs/>
      <w:kern w:val="2"/>
      <w:sz w:val="24"/>
      <w:szCs w:val="24"/>
    </w:rPr>
  </w:style>
  <w:style w:type="character" w:customStyle="1" w:styleId="CharChar">
    <w:name w:val="图名 Char Char"/>
    <w:qFormat/>
    <w:rPr>
      <w:rFonts w:eastAsia="宋体" w:cs="宋体"/>
      <w:b/>
      <w:kern w:val="2"/>
      <w:sz w:val="24"/>
      <w:szCs w:val="24"/>
      <w:lang w:val="en-US" w:eastAsia="zh-CN" w:bidi="ar-SA"/>
    </w:rPr>
  </w:style>
  <w:style w:type="character" w:customStyle="1" w:styleId="af1">
    <w:name w:val="文档结构图 字符"/>
    <w:link w:val="af0"/>
    <w:qFormat/>
    <w:rPr>
      <w:kern w:val="2"/>
      <w:sz w:val="21"/>
      <w:szCs w:val="24"/>
      <w:shd w:val="clear" w:color="auto" w:fill="000080"/>
    </w:rPr>
  </w:style>
  <w:style w:type="character" w:customStyle="1" w:styleId="10">
    <w:name w:val="标题 1 字符"/>
    <w:link w:val="1"/>
    <w:qFormat/>
    <w:rPr>
      <w:rFonts w:ascii="微软雅黑" w:eastAsia="微软雅黑" w:hAnsi="微软雅黑"/>
      <w:b/>
      <w:bCs/>
      <w:kern w:val="44"/>
      <w:sz w:val="44"/>
      <w:szCs w:val="44"/>
      <w:lang w:val="zh-CN"/>
    </w:rPr>
  </w:style>
  <w:style w:type="character" w:customStyle="1" w:styleId="8Char">
    <w:name w:val="标题 8 Char"/>
    <w:qFormat/>
    <w:rPr>
      <w:rFonts w:ascii="Verdana" w:hAnsi="Verdana"/>
      <w:b/>
      <w:bCs/>
      <w:color w:val="000000"/>
      <w:kern w:val="2"/>
      <w:sz w:val="21"/>
      <w:szCs w:val="21"/>
    </w:rPr>
  </w:style>
  <w:style w:type="character" w:customStyle="1" w:styleId="32">
    <w:name w:val="正文文本 3 字符"/>
    <w:link w:val="31"/>
    <w:qFormat/>
    <w:rPr>
      <w:kern w:val="2"/>
      <w:sz w:val="16"/>
      <w:szCs w:val="16"/>
    </w:rPr>
  </w:style>
  <w:style w:type="character" w:customStyle="1" w:styleId="inputstyle1">
    <w:name w:val="inputstyle1"/>
    <w:qFormat/>
    <w:rPr>
      <w:shd w:val="clear" w:color="auto" w:fill="FFFFFF"/>
    </w:rPr>
  </w:style>
  <w:style w:type="character" w:customStyle="1" w:styleId="af5">
    <w:name w:val="正文文本缩进 字符"/>
    <w:link w:val="af4"/>
    <w:qFormat/>
    <w:rPr>
      <w:kern w:val="2"/>
      <w:sz w:val="21"/>
      <w:szCs w:val="24"/>
    </w:rPr>
  </w:style>
  <w:style w:type="character" w:customStyle="1" w:styleId="afa">
    <w:name w:val="日期 字符"/>
    <w:link w:val="af9"/>
    <w:qFormat/>
    <w:rPr>
      <w:kern w:val="2"/>
      <w:sz w:val="24"/>
      <w:szCs w:val="24"/>
    </w:rPr>
  </w:style>
  <w:style w:type="paragraph" w:customStyle="1" w:styleId="17">
    <w:name w:val="目录标题1"/>
    <w:basedOn w:val="1"/>
    <w:next w:val="a1"/>
    <w:uiPriority w:val="39"/>
    <w:qFormat/>
    <w:pPr>
      <w:widowControl/>
      <w:numPr>
        <w:numId w:val="0"/>
      </w:numPr>
      <w:spacing w:before="480" w:after="0" w:line="276" w:lineRule="auto"/>
      <w:outlineLvl w:val="9"/>
    </w:pPr>
    <w:rPr>
      <w:rFonts w:ascii="Cambria" w:hAnsi="Cambria"/>
      <w:color w:val="365F91"/>
      <w:kern w:val="0"/>
      <w:sz w:val="28"/>
      <w:szCs w:val="28"/>
    </w:rPr>
  </w:style>
  <w:style w:type="character" w:customStyle="1" w:styleId="CharChar5">
    <w:name w:val="Char Char5"/>
    <w:qFormat/>
    <w:rPr>
      <w:b/>
      <w:bCs/>
      <w:kern w:val="2"/>
      <w:sz w:val="32"/>
      <w:szCs w:val="32"/>
    </w:rPr>
  </w:style>
  <w:style w:type="paragraph" w:customStyle="1" w:styleId="Char1CharCharChar1">
    <w:name w:val="Char1 Char Char Char1"/>
    <w:basedOn w:val="20"/>
    <w:qFormat/>
    <w:pPr>
      <w:numPr>
        <w:ilvl w:val="0"/>
        <w:numId w:val="0"/>
      </w:numPr>
      <w:spacing w:line="200" w:lineRule="exact"/>
      <w:jc w:val="both"/>
    </w:pPr>
    <w:rPr>
      <w:rFonts w:eastAsia="宋体"/>
      <w:sz w:val="28"/>
      <w:szCs w:val="21"/>
      <w:lang w:val="en-US"/>
    </w:rPr>
  </w:style>
  <w:style w:type="character" w:customStyle="1" w:styleId="CharChar3">
    <w:name w:val="Char Char3"/>
    <w:qFormat/>
    <w:rPr>
      <w:kern w:val="2"/>
      <w:sz w:val="21"/>
      <w:szCs w:val="24"/>
    </w:rPr>
  </w:style>
  <w:style w:type="character" w:customStyle="1" w:styleId="CharChar6">
    <w:name w:val="Char Char6"/>
    <w:qFormat/>
    <w:rPr>
      <w:b/>
      <w:bCs/>
      <w:kern w:val="2"/>
      <w:sz w:val="32"/>
      <w:szCs w:val="32"/>
    </w:rPr>
  </w:style>
  <w:style w:type="table" w:customStyle="1" w:styleId="110">
    <w:name w:val="普通表格 11"/>
    <w:basedOn w:val="a3"/>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普通表格 21"/>
    <w:basedOn w:val="a3"/>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普通表格 31"/>
    <w:basedOn w:val="a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30">
    <w:name w:val="标题 3 字符"/>
    <w:link w:val="3"/>
    <w:qFormat/>
    <w:rPr>
      <w:rFonts w:eastAsia="黑体"/>
      <w:b/>
      <w:kern w:val="2"/>
      <w:sz w:val="28"/>
      <w:szCs w:val="32"/>
    </w:rPr>
  </w:style>
  <w:style w:type="paragraph" w:customStyle="1" w:styleId="18">
    <w:name w:val="修订1"/>
    <w:hidden/>
    <w:uiPriority w:val="99"/>
    <w:semiHidden/>
    <w:qFormat/>
    <w:rPr>
      <w:rFonts w:ascii="Times New Roman" w:eastAsia="宋体" w:hAnsi="Times New Roman" w:cs="Times New Roman"/>
      <w:kern w:val="2"/>
      <w:sz w:val="21"/>
      <w:szCs w:val="24"/>
    </w:rPr>
  </w:style>
  <w:style w:type="paragraph" w:customStyle="1" w:styleId="2b">
    <w:name w:val="修订2"/>
    <w:hidden/>
    <w:uiPriority w:val="99"/>
    <w:semiHidden/>
    <w:qFormat/>
    <w:rPr>
      <w:rFonts w:ascii="Times New Roman" w:eastAsia="宋体" w:hAnsi="Times New Roman" w:cs="Times New Roman"/>
      <w:kern w:val="2"/>
      <w:sz w:val="21"/>
      <w:szCs w:val="24"/>
    </w:rPr>
  </w:style>
  <w:style w:type="paragraph" w:customStyle="1" w:styleId="p1">
    <w:name w:val="p1"/>
    <w:basedOn w:val="a1"/>
    <w:qFormat/>
    <w:pPr>
      <w:widowControl/>
      <w:spacing w:line="240" w:lineRule="auto"/>
      <w:ind w:leftChars="0" w:left="0"/>
      <w:jc w:val="left"/>
    </w:pPr>
    <w:rPr>
      <w:rFonts w:ascii=".PingFang SC" w:eastAsia=".PingFang SC"/>
      <w:color w:val="454545"/>
      <w:kern w:val="0"/>
      <w:sz w:val="18"/>
      <w:szCs w:val="18"/>
    </w:rPr>
  </w:style>
  <w:style w:type="character" w:customStyle="1" w:styleId="s1">
    <w:name w:val="s1"/>
    <w:basedOn w:val="a2"/>
    <w:qFormat/>
    <w:rPr>
      <w:rFonts w:ascii="Helvetica Neue" w:hAnsi="Helvetica Neue" w:hint="default"/>
      <w:sz w:val="18"/>
      <w:szCs w:val="18"/>
    </w:rPr>
  </w:style>
  <w:style w:type="paragraph" w:customStyle="1" w:styleId="39">
    <w:name w:val="修订3"/>
    <w:hidden/>
    <w:uiPriority w:val="99"/>
    <w:semiHidden/>
    <w:qFormat/>
    <w:rPr>
      <w:rFonts w:ascii="Times New Roman" w:eastAsia="宋体" w:hAnsi="Times New Roman" w:cs="Times New Roman"/>
      <w:kern w:val="2"/>
      <w:sz w:val="21"/>
      <w:szCs w:val="24"/>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customStyle="1" w:styleId="TOC10">
    <w:name w:val="TOC 标题1"/>
    <w:basedOn w:val="1"/>
    <w:next w:val="a1"/>
    <w:uiPriority w:val="39"/>
    <w:unhideWhenUsed/>
    <w:qFormat/>
    <w:pPr>
      <w:widowControl/>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character" w:customStyle="1" w:styleId="cm-string-2">
    <w:name w:val="cm-string-2"/>
    <w:basedOn w:val="a2"/>
    <w:qFormat/>
    <w:rPr>
      <w:color w:val="FF5500"/>
    </w:rPr>
  </w:style>
  <w:style w:type="character" w:customStyle="1" w:styleId="cm-operator">
    <w:name w:val="cm-operator"/>
    <w:basedOn w:val="a2"/>
    <w:qFormat/>
    <w:rPr>
      <w:color w:val="000000"/>
    </w:rPr>
  </w:style>
  <w:style w:type="character" w:customStyle="1" w:styleId="cm-header4">
    <w:name w:val="cm-header4"/>
    <w:basedOn w:val="a2"/>
    <w:qFormat/>
    <w:rPr>
      <w:color w:val="AE81FF"/>
    </w:rPr>
  </w:style>
  <w:style w:type="character" w:customStyle="1" w:styleId="first-of-type">
    <w:name w:val="first-of-type"/>
    <w:basedOn w:val="a2"/>
    <w:qFormat/>
    <w:rPr>
      <w:color w:val="FF0000"/>
    </w:rPr>
  </w:style>
  <w:style w:type="character" w:customStyle="1" w:styleId="first-of-type1">
    <w:name w:val="first-of-type1"/>
    <w:basedOn w:val="a2"/>
    <w:qFormat/>
    <w:rPr>
      <w:color w:val="FF0000"/>
    </w:rPr>
  </w:style>
  <w:style w:type="character" w:customStyle="1" w:styleId="codemirror-nonmatchingbracket">
    <w:name w:val="codemirror-nonmatchingbracket"/>
    <w:basedOn w:val="a2"/>
    <w:qFormat/>
    <w:rPr>
      <w:color w:val="AA2222"/>
    </w:rPr>
  </w:style>
  <w:style w:type="character" w:customStyle="1" w:styleId="ant-radio">
    <w:name w:val="ant-radio+*"/>
    <w:basedOn w:val="a2"/>
    <w:qFormat/>
  </w:style>
  <w:style w:type="character" w:customStyle="1" w:styleId="cm-error">
    <w:name w:val="cm-error"/>
    <w:basedOn w:val="a2"/>
    <w:qFormat/>
    <w:rPr>
      <w:color w:val="9D1E15"/>
    </w:rPr>
  </w:style>
  <w:style w:type="character" w:customStyle="1" w:styleId="cm-error1">
    <w:name w:val="cm-error1"/>
    <w:basedOn w:val="a2"/>
    <w:qFormat/>
    <w:rPr>
      <w:shd w:val="clear" w:color="auto" w:fill="FFDDDD"/>
    </w:rPr>
  </w:style>
  <w:style w:type="character" w:customStyle="1" w:styleId="cm-error2">
    <w:name w:val="cm-error2"/>
    <w:basedOn w:val="a2"/>
    <w:qFormat/>
    <w:rPr>
      <w:color w:val="FF0000"/>
    </w:rPr>
  </w:style>
  <w:style w:type="character" w:customStyle="1" w:styleId="cm-error3">
    <w:name w:val="cm-error3"/>
    <w:basedOn w:val="a2"/>
    <w:qFormat/>
    <w:rPr>
      <w:color w:val="F8F8F0"/>
      <w:shd w:val="clear" w:color="auto" w:fill="F92672"/>
    </w:rPr>
  </w:style>
  <w:style w:type="character" w:customStyle="1" w:styleId="wea-thumbnails-doc-content-subtitle">
    <w:name w:val="wea-thumbnails-doc-content-subtitle"/>
    <w:basedOn w:val="a2"/>
    <w:qFormat/>
    <w:rPr>
      <w:color w:val="9A9A9A"/>
    </w:rPr>
  </w:style>
  <w:style w:type="character" w:customStyle="1" w:styleId="cm-type4">
    <w:name w:val="cm-type4"/>
    <w:basedOn w:val="a2"/>
    <w:qFormat/>
    <w:rPr>
      <w:color w:val="FFFFFF"/>
    </w:rPr>
  </w:style>
  <w:style w:type="character" w:customStyle="1" w:styleId="cm-tag">
    <w:name w:val="cm-tag"/>
    <w:basedOn w:val="a2"/>
    <w:qFormat/>
    <w:rPr>
      <w:color w:val="99B2FF"/>
    </w:rPr>
  </w:style>
  <w:style w:type="character" w:customStyle="1" w:styleId="cm-tag1">
    <w:name w:val="cm-tag1"/>
    <w:basedOn w:val="a2"/>
    <w:qFormat/>
    <w:rPr>
      <w:color w:val="117700"/>
    </w:rPr>
  </w:style>
  <w:style w:type="character" w:customStyle="1" w:styleId="cm-tag2">
    <w:name w:val="cm-tag2"/>
    <w:basedOn w:val="a2"/>
    <w:qFormat/>
    <w:rPr>
      <w:color w:val="F92672"/>
    </w:rPr>
  </w:style>
  <w:style w:type="character" w:customStyle="1" w:styleId="cm-keyword">
    <w:name w:val="cm-keyword"/>
    <w:basedOn w:val="a2"/>
    <w:qFormat/>
    <w:rPr>
      <w:color w:val="599EFF"/>
    </w:rPr>
  </w:style>
  <w:style w:type="character" w:customStyle="1" w:styleId="cm-keyword1">
    <w:name w:val="cm-keyword1"/>
    <w:basedOn w:val="a2"/>
    <w:qFormat/>
    <w:rPr>
      <w:color w:val="773300"/>
    </w:rPr>
  </w:style>
  <w:style w:type="character" w:customStyle="1" w:styleId="cm-keyword2">
    <w:name w:val="cm-keyword2"/>
    <w:basedOn w:val="a2"/>
    <w:qFormat/>
    <w:rPr>
      <w:b/>
      <w:color w:val="7F0055"/>
    </w:rPr>
  </w:style>
  <w:style w:type="character" w:customStyle="1" w:styleId="cm-keyword3">
    <w:name w:val="cm-keyword3"/>
    <w:basedOn w:val="a2"/>
    <w:qFormat/>
    <w:rPr>
      <w:color w:val="F92672"/>
    </w:rPr>
  </w:style>
  <w:style w:type="character" w:customStyle="1" w:styleId="cm-atom4">
    <w:name w:val="cm-atom4"/>
    <w:basedOn w:val="a2"/>
    <w:qFormat/>
    <w:rPr>
      <w:color w:val="845DC4"/>
    </w:rPr>
  </w:style>
  <w:style w:type="character" w:customStyle="1" w:styleId="cm-atom5">
    <w:name w:val="cm-atom5"/>
    <w:basedOn w:val="a2"/>
    <w:qFormat/>
    <w:rPr>
      <w:color w:val="776622"/>
    </w:rPr>
  </w:style>
  <w:style w:type="character" w:customStyle="1" w:styleId="cm-atom6">
    <w:name w:val="cm-atom6"/>
    <w:basedOn w:val="a2"/>
    <w:qFormat/>
    <w:rPr>
      <w:color w:val="221199"/>
    </w:rPr>
  </w:style>
  <w:style w:type="character" w:customStyle="1" w:styleId="cm-atom7">
    <w:name w:val="cm-atom7"/>
    <w:basedOn w:val="a2"/>
    <w:qFormat/>
    <w:rPr>
      <w:color w:val="AE81FF"/>
    </w:rPr>
  </w:style>
  <w:style w:type="character" w:customStyle="1" w:styleId="cm-attribute4">
    <w:name w:val="cm-attribute4"/>
    <w:basedOn w:val="a2"/>
    <w:qFormat/>
    <w:rPr>
      <w:color w:val="FFD500"/>
    </w:rPr>
  </w:style>
  <w:style w:type="character" w:customStyle="1" w:styleId="cm-attribute5">
    <w:name w:val="cm-attribute5"/>
    <w:basedOn w:val="a2"/>
    <w:qFormat/>
    <w:rPr>
      <w:color w:val="0000CC"/>
    </w:rPr>
  </w:style>
  <w:style w:type="character" w:customStyle="1" w:styleId="cm-attribute6">
    <w:name w:val="cm-attribute6"/>
    <w:basedOn w:val="a2"/>
    <w:qFormat/>
    <w:rPr>
      <w:color w:val="A6E22E"/>
    </w:rPr>
  </w:style>
  <w:style w:type="character" w:customStyle="1" w:styleId="cm-comment">
    <w:name w:val="cm-comment"/>
    <w:basedOn w:val="a2"/>
    <w:qFormat/>
    <w:rPr>
      <w:color w:val="8900D1"/>
    </w:rPr>
  </w:style>
  <w:style w:type="character" w:customStyle="1" w:styleId="cm-comment1">
    <w:name w:val="cm-comment1"/>
    <w:basedOn w:val="a2"/>
    <w:qFormat/>
    <w:rPr>
      <w:i/>
      <w:color w:val="226622"/>
    </w:rPr>
  </w:style>
  <w:style w:type="character" w:customStyle="1" w:styleId="cm-comment2">
    <w:name w:val="cm-comment2"/>
    <w:basedOn w:val="a2"/>
    <w:qFormat/>
    <w:rPr>
      <w:color w:val="3F7F5F"/>
    </w:rPr>
  </w:style>
  <w:style w:type="character" w:customStyle="1" w:styleId="cm-comment3">
    <w:name w:val="cm-comment3"/>
    <w:basedOn w:val="a2"/>
    <w:qFormat/>
    <w:rPr>
      <w:color w:val="75715E"/>
    </w:rPr>
  </w:style>
  <w:style w:type="character" w:customStyle="1" w:styleId="cm-meta">
    <w:name w:val="cm-meta"/>
    <w:basedOn w:val="a2"/>
    <w:qFormat/>
    <w:rPr>
      <w:color w:val="7678E2"/>
    </w:rPr>
  </w:style>
  <w:style w:type="character" w:customStyle="1" w:styleId="cm-meta1">
    <w:name w:val="cm-meta1"/>
    <w:basedOn w:val="a2"/>
    <w:qFormat/>
    <w:rPr>
      <w:i/>
      <w:color w:val="555555"/>
    </w:rPr>
  </w:style>
  <w:style w:type="character" w:customStyle="1" w:styleId="cm-meta2">
    <w:name w:val="cm-meta2"/>
    <w:basedOn w:val="a2"/>
    <w:qFormat/>
    <w:rPr>
      <w:color w:val="FF1717"/>
    </w:rPr>
  </w:style>
  <w:style w:type="character" w:customStyle="1" w:styleId="cm-number4">
    <w:name w:val="cm-number4"/>
    <w:basedOn w:val="a2"/>
    <w:qFormat/>
    <w:rPr>
      <w:color w:val="FFD500"/>
    </w:rPr>
  </w:style>
  <w:style w:type="character" w:customStyle="1" w:styleId="cm-number5">
    <w:name w:val="cm-number5"/>
    <w:basedOn w:val="a2"/>
    <w:qFormat/>
    <w:rPr>
      <w:color w:val="776622"/>
    </w:rPr>
  </w:style>
  <w:style w:type="character" w:customStyle="1" w:styleId="cm-number6">
    <w:name w:val="cm-number6"/>
    <w:basedOn w:val="a2"/>
    <w:qFormat/>
    <w:rPr>
      <w:color w:val="116644"/>
    </w:rPr>
  </w:style>
  <w:style w:type="character" w:customStyle="1" w:styleId="cm-number7">
    <w:name w:val="cm-number7"/>
    <w:basedOn w:val="a2"/>
    <w:qFormat/>
    <w:rPr>
      <w:color w:val="AE81FF"/>
    </w:rPr>
  </w:style>
  <w:style w:type="character" w:customStyle="1" w:styleId="cm-string">
    <w:name w:val="cm-string"/>
    <w:basedOn w:val="a2"/>
    <w:qFormat/>
    <w:rPr>
      <w:color w:val="37F14A"/>
    </w:rPr>
  </w:style>
  <w:style w:type="character" w:customStyle="1" w:styleId="cm-string1">
    <w:name w:val="cm-string1"/>
    <w:basedOn w:val="a2"/>
    <w:qFormat/>
    <w:rPr>
      <w:color w:val="776622"/>
    </w:rPr>
  </w:style>
  <w:style w:type="character" w:customStyle="1" w:styleId="cm-string2">
    <w:name w:val="cm-string2"/>
    <w:basedOn w:val="a2"/>
    <w:qFormat/>
    <w:rPr>
      <w:color w:val="2A00FF"/>
    </w:rPr>
  </w:style>
  <w:style w:type="character" w:customStyle="1" w:styleId="cm-string3">
    <w:name w:val="cm-string3"/>
    <w:basedOn w:val="a2"/>
    <w:qFormat/>
    <w:rPr>
      <w:color w:val="E6DB74"/>
    </w:rPr>
  </w:style>
  <w:style w:type="character" w:customStyle="1" w:styleId="cm-variable-2">
    <w:name w:val="cm-variable-2"/>
    <w:basedOn w:val="a2"/>
    <w:qFormat/>
    <w:rPr>
      <w:color w:val="99B2FF"/>
    </w:rPr>
  </w:style>
  <w:style w:type="character" w:customStyle="1" w:styleId="cm-variable-21">
    <w:name w:val="cm-variable-21"/>
    <w:basedOn w:val="a2"/>
    <w:qFormat/>
    <w:rPr>
      <w:color w:val="BB1111"/>
    </w:rPr>
  </w:style>
  <w:style w:type="character" w:customStyle="1" w:styleId="cm-variable-22">
    <w:name w:val="cm-variable-22"/>
    <w:basedOn w:val="a2"/>
    <w:qFormat/>
    <w:rPr>
      <w:color w:val="0000C0"/>
    </w:rPr>
  </w:style>
  <w:style w:type="character" w:customStyle="1" w:styleId="cm-variable-23">
    <w:name w:val="cm-variable-23"/>
    <w:basedOn w:val="a2"/>
    <w:qFormat/>
    <w:rPr>
      <w:color w:val="9EFFFF"/>
    </w:rPr>
  </w:style>
  <w:style w:type="character" w:customStyle="1" w:styleId="cm-def">
    <w:name w:val="cm-def"/>
    <w:basedOn w:val="a2"/>
    <w:qFormat/>
    <w:rPr>
      <w:color w:val="FFFFFF"/>
    </w:rPr>
  </w:style>
  <w:style w:type="character" w:customStyle="1" w:styleId="cm-def1">
    <w:name w:val="cm-def1"/>
    <w:basedOn w:val="a2"/>
    <w:qFormat/>
    <w:rPr>
      <w:color w:val="0000FF"/>
    </w:rPr>
  </w:style>
  <w:style w:type="character" w:customStyle="1" w:styleId="cm-def2">
    <w:name w:val="cm-def2"/>
    <w:basedOn w:val="a2"/>
    <w:qFormat/>
    <w:rPr>
      <w:color w:val="FD971F"/>
    </w:rPr>
  </w:style>
  <w:style w:type="character" w:customStyle="1" w:styleId="cm-variable-34">
    <w:name w:val="cm-variable-34"/>
    <w:basedOn w:val="a2"/>
    <w:qFormat/>
    <w:rPr>
      <w:color w:val="FFFFFF"/>
    </w:rPr>
  </w:style>
  <w:style w:type="character" w:customStyle="1" w:styleId="cm-variable-35">
    <w:name w:val="cm-variable-35"/>
    <w:basedOn w:val="a2"/>
    <w:qFormat/>
    <w:rPr>
      <w:color w:val="0000C0"/>
    </w:rPr>
  </w:style>
  <w:style w:type="character" w:customStyle="1" w:styleId="cm-variable-36">
    <w:name w:val="cm-variable-36"/>
    <w:basedOn w:val="a2"/>
    <w:qFormat/>
    <w:rPr>
      <w:color w:val="66D9EF"/>
    </w:rPr>
  </w:style>
  <w:style w:type="character" w:customStyle="1" w:styleId="cm-bracket2">
    <w:name w:val="cm-bracket2"/>
    <w:basedOn w:val="a2"/>
    <w:qFormat/>
    <w:rPr>
      <w:color w:val="8DA6CE"/>
    </w:rPr>
  </w:style>
  <w:style w:type="character" w:customStyle="1" w:styleId="cm-bracket3">
    <w:name w:val="cm-bracket3"/>
    <w:basedOn w:val="a2"/>
    <w:qFormat/>
    <w:rPr>
      <w:color w:val="CCCC77"/>
    </w:rPr>
  </w:style>
  <w:style w:type="character" w:customStyle="1" w:styleId="cm-bracket4">
    <w:name w:val="cm-bracket4"/>
    <w:basedOn w:val="a2"/>
    <w:qFormat/>
    <w:rPr>
      <w:color w:val="F8F8F2"/>
    </w:rPr>
  </w:style>
  <w:style w:type="character" w:customStyle="1" w:styleId="cm-special">
    <w:name w:val="cm-special"/>
    <w:basedOn w:val="a2"/>
    <w:qFormat/>
    <w:rPr>
      <w:color w:val="FF9E59"/>
    </w:rPr>
  </w:style>
  <w:style w:type="character" w:customStyle="1" w:styleId="cm-builtin">
    <w:name w:val="cm-builtin"/>
    <w:basedOn w:val="a2"/>
    <w:qFormat/>
    <w:rPr>
      <w:color w:val="FF9E59"/>
    </w:rPr>
  </w:style>
  <w:style w:type="character" w:customStyle="1" w:styleId="cm-builtin1">
    <w:name w:val="cm-builtin1"/>
    <w:basedOn w:val="a2"/>
    <w:qFormat/>
    <w:rPr>
      <w:color w:val="3300AA"/>
    </w:rPr>
  </w:style>
  <w:style w:type="character" w:customStyle="1" w:styleId="cm-builtin2">
    <w:name w:val="cm-builtin2"/>
    <w:basedOn w:val="a2"/>
    <w:qFormat/>
    <w:rPr>
      <w:color w:val="3300AA"/>
    </w:rPr>
  </w:style>
  <w:style w:type="character" w:customStyle="1" w:styleId="cm-builtin3">
    <w:name w:val="cm-builtin3"/>
    <w:basedOn w:val="a2"/>
    <w:qFormat/>
    <w:rPr>
      <w:color w:val="66D9EF"/>
    </w:rPr>
  </w:style>
  <w:style w:type="character" w:customStyle="1" w:styleId="cm-link">
    <w:name w:val="cm-link"/>
    <w:basedOn w:val="a2"/>
    <w:qFormat/>
    <w:rPr>
      <w:color w:val="845DC4"/>
    </w:rPr>
  </w:style>
  <w:style w:type="character" w:customStyle="1" w:styleId="cm-link1">
    <w:name w:val="cm-link1"/>
    <w:basedOn w:val="a2"/>
    <w:qFormat/>
    <w:rPr>
      <w:color w:val="776622"/>
    </w:rPr>
  </w:style>
  <w:style w:type="character" w:customStyle="1" w:styleId="cm-link2">
    <w:name w:val="cm-link2"/>
    <w:basedOn w:val="a2"/>
    <w:qFormat/>
    <w:rPr>
      <w:color w:val="221199"/>
    </w:rPr>
  </w:style>
  <w:style w:type="character" w:customStyle="1" w:styleId="cm-link3">
    <w:name w:val="cm-link3"/>
    <w:basedOn w:val="a2"/>
    <w:qFormat/>
    <w:rPr>
      <w:color w:val="AE81FF"/>
    </w:rPr>
  </w:style>
  <w:style w:type="character" w:customStyle="1" w:styleId="cm-property">
    <w:name w:val="cm-property"/>
    <w:basedOn w:val="a2"/>
    <w:qFormat/>
    <w:rPr>
      <w:color w:val="000000"/>
    </w:rPr>
  </w:style>
  <w:style w:type="character" w:customStyle="1" w:styleId="cm-qualifier4">
    <w:name w:val="cm-qualifier4"/>
    <w:basedOn w:val="a2"/>
    <w:qFormat/>
    <w:rPr>
      <w:color w:val="555555"/>
    </w:rPr>
  </w:style>
  <w:style w:type="character" w:customStyle="1" w:styleId="cm-variable">
    <w:name w:val="cm-variable"/>
    <w:basedOn w:val="a2"/>
    <w:qFormat/>
    <w:rPr>
      <w:color w:val="000000"/>
    </w:rPr>
  </w:style>
  <w:style w:type="character" w:customStyle="1" w:styleId="cm-variable1">
    <w:name w:val="cm-variable1"/>
    <w:basedOn w:val="a2"/>
    <w:qFormat/>
    <w:rPr>
      <w:color w:val="555555"/>
    </w:rPr>
  </w:style>
  <w:style w:type="character" w:customStyle="1" w:styleId="cm-variable2">
    <w:name w:val="cm-variable2"/>
    <w:basedOn w:val="a2"/>
    <w:qFormat/>
    <w:rPr>
      <w:color w:val="A6E22E"/>
    </w:rPr>
  </w:style>
  <w:style w:type="character" w:customStyle="1" w:styleId="ant-select-tree-checkbox2">
    <w:name w:val="ant-select-tree-checkbox2"/>
    <w:basedOn w:val="a2"/>
    <w:qFormat/>
  </w:style>
  <w:style w:type="character" w:customStyle="1" w:styleId="ant-select-tree-switcher">
    <w:name w:val="ant-select-tree-switcher"/>
    <w:basedOn w:val="a2"/>
    <w:qFormat/>
  </w:style>
  <w:style w:type="character" w:customStyle="1" w:styleId="ant-select-tree-iconele">
    <w:name w:val="ant-select-tree-iconele"/>
    <w:basedOn w:val="a2"/>
    <w:qFormat/>
  </w:style>
  <w:style w:type="character" w:customStyle="1" w:styleId="ant-tree-iconele">
    <w:name w:val="ant-tree-iconele"/>
    <w:basedOn w:val="a2"/>
    <w:qFormat/>
  </w:style>
  <w:style w:type="character" w:customStyle="1" w:styleId="ant-tree-switcher8">
    <w:name w:val="ant-tree-switcher8"/>
    <w:basedOn w:val="a2"/>
    <w:qFormat/>
  </w:style>
  <w:style w:type="character" w:customStyle="1" w:styleId="ant-tree-checkbox4">
    <w:name w:val="ant-tree-checkbox4"/>
    <w:basedOn w:val="a2"/>
    <w:qFormat/>
  </w:style>
  <w:style w:type="character" w:customStyle="1" w:styleId="codemirror-matchingbracket10">
    <w:name w:val="codemirror-matchingbracket10"/>
    <w:basedOn w:val="a2"/>
    <w:qFormat/>
    <w:rPr>
      <w:color w:val="00BB00"/>
    </w:rPr>
  </w:style>
  <w:style w:type="character" w:customStyle="1" w:styleId="codemirror-selectedtext">
    <w:name w:val="codemirror-selectedtext"/>
    <w:basedOn w:val="a2"/>
    <w:qFormat/>
  </w:style>
  <w:style w:type="character" w:customStyle="1" w:styleId="nth-child22">
    <w:name w:val="nth-child(2)2"/>
    <w:basedOn w:val="a2"/>
    <w:qFormat/>
    <w:rPr>
      <w: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0C65A5-0428-4D3E-BF87-F1CA09720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Pages>
  <Words>1073</Words>
  <Characters>6121</Characters>
  <Application>Microsoft Office Word</Application>
  <DocSecurity>0</DocSecurity>
  <Lines>51</Lines>
  <Paragraphs>14</Paragraphs>
  <ScaleCrop>false</ScaleCrop>
  <Company>NewGrand</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微软用户</dc:creator>
  <cp:lastModifiedBy>赵明</cp:lastModifiedBy>
  <cp:revision>2404</cp:revision>
  <cp:lastPrinted>2015-01-30T02:24:00Z</cp:lastPrinted>
  <dcterms:created xsi:type="dcterms:W3CDTF">2018-06-06T07:04:00Z</dcterms:created>
  <dcterms:modified xsi:type="dcterms:W3CDTF">2023-10-09T01:31:00Z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2052-10.8.2.6986</vt:lpwstr>
  </property>
</Properties>
</file>