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CF5" w:rsidRPr="00730CF5" w:rsidRDefault="00730CF5" w:rsidP="00730CF5">
      <w:r w:rsidRPr="00730CF5">
        <w:t>1.</w:t>
      </w:r>
      <w:r w:rsidRPr="00730CF5">
        <w:t>编制人数：填列经政府编制管理部门核定的人员编制数。</w:t>
      </w:r>
    </w:p>
    <w:p w:rsidR="00730CF5" w:rsidRPr="00730CF5" w:rsidRDefault="00730CF5" w:rsidP="00730CF5">
      <w:r w:rsidRPr="00730CF5">
        <w:t>2.</w:t>
      </w:r>
      <w:r w:rsidRPr="00730CF5">
        <w:t>年末实有人数：填</w:t>
      </w:r>
      <w:proofErr w:type="gramStart"/>
      <w:r w:rsidRPr="00730CF5">
        <w:t>列行</w:t>
      </w:r>
      <w:proofErr w:type="gramEnd"/>
      <w:r w:rsidRPr="00730CF5">
        <w:t>政事业单位年末实有人数，包括在职在编行政和事业人员、编外聘用</w:t>
      </w:r>
      <w:r w:rsidRPr="00730CF5">
        <w:t>1</w:t>
      </w:r>
      <w:r w:rsidRPr="00730CF5">
        <w:t>年以上的其他人员、离退休人员和遗属人员，不包括临时工、短期劳务人员、劳务派遣人员等。</w:t>
      </w:r>
    </w:p>
    <w:p w:rsidR="00730CF5" w:rsidRPr="00730CF5" w:rsidRDefault="00730CF5" w:rsidP="00730CF5">
      <w:r w:rsidRPr="00730CF5">
        <w:t>3.</w:t>
      </w:r>
      <w:r w:rsidRPr="00730CF5">
        <w:t>编制内在职人员：填列在编制管理部门核定的、由单位人事部门管理的实有在职人员，工勤编制人员在此反映。</w:t>
      </w:r>
    </w:p>
    <w:p w:rsidR="00730CF5" w:rsidRPr="00730CF5" w:rsidRDefault="00730CF5" w:rsidP="00730CF5">
      <w:r w:rsidRPr="00730CF5">
        <w:t>（</w:t>
      </w:r>
      <w:r w:rsidRPr="00730CF5">
        <w:t>1</w:t>
      </w:r>
      <w:r w:rsidRPr="00730CF5">
        <w:t>）财政拨款开支人员：填列单位用财政拨款（一般公共预算财政拨款和政府性基金预算财政拨款）开支基本工资的公务员、参照公务员法管理人员、事业管理人员和专业技术人员、机关和事业工人。</w:t>
      </w:r>
    </w:p>
    <w:p w:rsidR="00730CF5" w:rsidRPr="00730CF5" w:rsidRDefault="00730CF5" w:rsidP="00730CF5">
      <w:r w:rsidRPr="00730CF5">
        <w:t>以下人员不列入财政拨款开支人员统计范围：（</w:t>
      </w:r>
      <w:r w:rsidRPr="00730CF5">
        <w:t>1</w:t>
      </w:r>
      <w:r w:rsidRPr="00730CF5">
        <w:t>）编制部门批准为财政补助事业编制，但实际未由财政拨款开支基本工资的在职人员。（</w:t>
      </w:r>
      <w:r w:rsidRPr="00730CF5">
        <w:t>2</w:t>
      </w:r>
      <w:r w:rsidRPr="00730CF5">
        <w:t>）行政机构和事业单位中用财政拨款开支基本工资的编制</w:t>
      </w:r>
      <w:proofErr w:type="gramStart"/>
      <w:r w:rsidRPr="00730CF5">
        <w:t>外长期</w:t>
      </w:r>
      <w:proofErr w:type="gramEnd"/>
      <w:r w:rsidRPr="00730CF5">
        <w:t>聘用人员、遗属及临时工作人员。（</w:t>
      </w:r>
      <w:r w:rsidRPr="00730CF5">
        <w:t>3</w:t>
      </w:r>
      <w:r w:rsidRPr="00730CF5">
        <w:t>）民政优抚对象、村干部、下岗职工、城镇居民最低生活保障对象等财政进行适当补助的人员。</w:t>
      </w:r>
    </w:p>
    <w:p w:rsidR="00730CF5" w:rsidRPr="00730CF5" w:rsidRDefault="00730CF5" w:rsidP="00730CF5">
      <w:r w:rsidRPr="00730CF5">
        <w:t>（</w:t>
      </w:r>
      <w:r w:rsidRPr="00730CF5">
        <w:t>2</w:t>
      </w:r>
      <w:r w:rsidRPr="00730CF5">
        <w:t>）经费自理人员：填列单位用财政拨款以外的资金开支基本工资的人员。</w:t>
      </w:r>
    </w:p>
    <w:p w:rsidR="00730CF5" w:rsidRPr="00730CF5" w:rsidRDefault="00730CF5" w:rsidP="00730CF5">
      <w:r w:rsidRPr="00730CF5">
        <w:t>4.</w:t>
      </w:r>
      <w:r w:rsidRPr="00730CF5">
        <w:t>其他人员：填列由单位人事部门管理的聘用期</w:t>
      </w:r>
      <w:r w:rsidRPr="00730CF5">
        <w:t>1</w:t>
      </w:r>
      <w:r w:rsidRPr="00730CF5">
        <w:t>年以上的编制外聘用人员，不包括工勤编制人员和临时工、短期劳务人员、劳务派遣人员等。</w:t>
      </w:r>
    </w:p>
    <w:p w:rsidR="00730CF5" w:rsidRPr="00730CF5" w:rsidRDefault="00730CF5" w:rsidP="00730CF5">
      <w:r w:rsidRPr="00730CF5">
        <w:t>（</w:t>
      </w:r>
      <w:r w:rsidRPr="00730CF5">
        <w:t>1</w:t>
      </w:r>
      <w:r w:rsidRPr="00730CF5">
        <w:t>）财政拨款开支人员：填列单位用财政拨款（一般公共预算财政拨款和政府性基金预算财政拨款）开支人员经费的其他人员。</w:t>
      </w:r>
    </w:p>
    <w:p w:rsidR="00730CF5" w:rsidRPr="00730CF5" w:rsidRDefault="00730CF5" w:rsidP="00730CF5">
      <w:r w:rsidRPr="00730CF5">
        <w:t>（</w:t>
      </w:r>
      <w:r w:rsidRPr="00730CF5">
        <w:t>2</w:t>
      </w:r>
      <w:r w:rsidRPr="00730CF5">
        <w:t>）经费自理人员：填列单位用财政拨款以外的资金开支人员经费的其他人员。</w:t>
      </w:r>
    </w:p>
    <w:p w:rsidR="00730CF5" w:rsidRPr="00730CF5" w:rsidRDefault="00730CF5" w:rsidP="00730CF5">
      <w:r w:rsidRPr="00730CF5">
        <w:t>5.</w:t>
      </w:r>
      <w:r w:rsidRPr="00730CF5">
        <w:t>离退休人员：包括单位发放离退休费的人数和养老保险基金发放养老金的人数。填列符合国家离退休政策，已经离退休的人员。包括单位列支离退休费的离退休人员、已经实施养老保险制度改革且由社会保险经办机构从养老保险基金中发放养老金的离退休人员。不包括内退人员（不符合国家退休政策，但按本单位有关规定已经退休人员）。</w:t>
      </w:r>
    </w:p>
    <w:p w:rsidR="00730CF5" w:rsidRPr="00730CF5" w:rsidRDefault="00730CF5" w:rsidP="00730CF5">
      <w:r w:rsidRPr="00730CF5">
        <w:t>6.</w:t>
      </w:r>
      <w:r w:rsidRPr="00730CF5">
        <w:t>遗属人员：填列按规定由单位开支抚恤金的烈士遗属和牺牲病故人员遗属。</w:t>
      </w:r>
    </w:p>
    <w:p w:rsidR="00730CF5" w:rsidRPr="00730CF5" w:rsidRDefault="00730CF5" w:rsidP="00730CF5">
      <w:r w:rsidRPr="00730CF5">
        <w:t>（二）机构情况</w:t>
      </w:r>
    </w:p>
    <w:p w:rsidR="00730CF5" w:rsidRPr="00730CF5" w:rsidRDefault="00730CF5" w:rsidP="00730CF5">
      <w:r w:rsidRPr="00730CF5">
        <w:t>1.</w:t>
      </w:r>
      <w:r w:rsidRPr="00730CF5">
        <w:t>独立编制机构数：填列经政府编制管理部门批准的行政事业机构数。</w:t>
      </w:r>
    </w:p>
    <w:p w:rsidR="00730CF5" w:rsidRPr="00730CF5" w:rsidRDefault="00730CF5" w:rsidP="00730CF5">
      <w:r w:rsidRPr="00730CF5">
        <w:t>2.</w:t>
      </w:r>
      <w:r w:rsidRPr="00730CF5">
        <w:t>独立核算机构数：填列经政府编制管理部门批准并实行财务独立核算的行政事业机构数。</w:t>
      </w:r>
    </w:p>
    <w:p w:rsidR="00730CF5" w:rsidRPr="00730CF5" w:rsidRDefault="00730CF5" w:rsidP="00730CF5">
      <w:r w:rsidRPr="00730CF5">
        <w:t>纳入部门预算管理、独立编报预算的单位，应按独立核算机构填报机构数据。</w:t>
      </w:r>
    </w:p>
    <w:p w:rsidR="00730CF5" w:rsidRPr="00730CF5" w:rsidRDefault="00730CF5" w:rsidP="00730CF5">
      <w:r w:rsidRPr="00730CF5">
        <w:t>3.</w:t>
      </w:r>
      <w:r w:rsidRPr="00730CF5">
        <w:t>单位性质选择</w:t>
      </w:r>
      <w:r w:rsidRPr="00730CF5">
        <w:t>“11.</w:t>
      </w:r>
      <w:r w:rsidRPr="00730CF5">
        <w:t>共产党机关</w:t>
      </w:r>
      <w:r w:rsidRPr="00730CF5">
        <w:t xml:space="preserve"> 12.</w:t>
      </w:r>
      <w:r w:rsidRPr="00730CF5">
        <w:t>政府机关</w:t>
      </w:r>
      <w:r w:rsidRPr="00730CF5">
        <w:t xml:space="preserve"> 13.</w:t>
      </w:r>
      <w:r w:rsidRPr="00730CF5">
        <w:t>人大机关</w:t>
      </w:r>
      <w:r w:rsidRPr="00730CF5">
        <w:t xml:space="preserve"> 14.</w:t>
      </w:r>
      <w:r w:rsidRPr="00730CF5">
        <w:t>政协机关</w:t>
      </w:r>
      <w:r w:rsidRPr="00730CF5">
        <w:t xml:space="preserve"> 15.</w:t>
      </w:r>
      <w:r w:rsidRPr="00730CF5">
        <w:t>群众团体</w:t>
      </w:r>
      <w:r w:rsidRPr="00730CF5">
        <w:t xml:space="preserve"> 16.</w:t>
      </w:r>
      <w:r w:rsidRPr="00730CF5">
        <w:t>民主党派</w:t>
      </w:r>
      <w:r w:rsidRPr="00730CF5">
        <w:t xml:space="preserve"> 17.</w:t>
      </w:r>
      <w:r w:rsidRPr="00730CF5">
        <w:t>政法机关</w:t>
      </w:r>
      <w:r w:rsidRPr="00730CF5">
        <w:t>”</w:t>
      </w:r>
      <w:r w:rsidRPr="00730CF5">
        <w:t>；或单位性质选择</w:t>
      </w:r>
      <w:r w:rsidRPr="00730CF5">
        <w:t>“23.</w:t>
      </w:r>
      <w:r w:rsidRPr="00730CF5">
        <w:t>经费自理事业单位</w:t>
      </w:r>
      <w:r w:rsidRPr="00730CF5">
        <w:t>”</w:t>
      </w:r>
      <w:r w:rsidRPr="00730CF5">
        <w:t>且参照公务员法管理事业单位执行财务规则选择</w:t>
      </w:r>
      <w:r w:rsidRPr="00730CF5">
        <w:t>“10.</w:t>
      </w:r>
      <w:r w:rsidRPr="00730CF5">
        <w:t>行政单位财务规则</w:t>
      </w:r>
      <w:r w:rsidRPr="00730CF5">
        <w:t>”</w:t>
      </w:r>
      <w:r w:rsidRPr="00730CF5">
        <w:t>时，按照行政单位填列。</w:t>
      </w:r>
    </w:p>
    <w:p w:rsidR="00730CF5" w:rsidRPr="00730CF5" w:rsidRDefault="00730CF5" w:rsidP="00730CF5">
      <w:r w:rsidRPr="00730CF5">
        <w:t>4.</w:t>
      </w:r>
      <w:r w:rsidRPr="00730CF5">
        <w:t>单位性质选择</w:t>
      </w:r>
      <w:r w:rsidRPr="00730CF5">
        <w:t>“21.</w:t>
      </w:r>
      <w:r w:rsidRPr="00730CF5">
        <w:t>参照公务员法管理事业单位</w:t>
      </w:r>
      <w:r w:rsidRPr="00730CF5">
        <w:t xml:space="preserve"> 22.</w:t>
      </w:r>
      <w:r w:rsidRPr="00730CF5">
        <w:t>财政补助事业单位</w:t>
      </w:r>
      <w:r w:rsidRPr="00730CF5">
        <w:t xml:space="preserve"> ”</w:t>
      </w:r>
      <w:r w:rsidRPr="00730CF5">
        <w:t>；或单位性质选择</w:t>
      </w:r>
      <w:r w:rsidRPr="00730CF5">
        <w:t>“23.</w:t>
      </w:r>
      <w:r w:rsidRPr="00730CF5">
        <w:t>经费自理事业单位</w:t>
      </w:r>
      <w:r w:rsidRPr="00730CF5">
        <w:t>”</w:t>
      </w:r>
      <w:r w:rsidRPr="00730CF5">
        <w:t>且参照公务员法管理事业单位执行财务规则选择</w:t>
      </w:r>
      <w:r w:rsidRPr="00730CF5">
        <w:t>“20.</w:t>
      </w:r>
      <w:r w:rsidRPr="00730CF5">
        <w:t>事业单位财务规则及其他</w:t>
      </w:r>
      <w:r w:rsidRPr="00730CF5">
        <w:t>”</w:t>
      </w:r>
      <w:r w:rsidRPr="00730CF5">
        <w:t>时，按照事业单位填列。</w:t>
      </w:r>
    </w:p>
    <w:p w:rsidR="00730CF5" w:rsidRPr="00730CF5" w:rsidRDefault="00730CF5" w:rsidP="00730CF5">
      <w:r w:rsidRPr="00730CF5">
        <w:t>5.</w:t>
      </w:r>
      <w:r w:rsidRPr="00730CF5">
        <w:t>单位性质选择</w:t>
      </w:r>
      <w:r w:rsidRPr="00730CF5">
        <w:t>“31.</w:t>
      </w:r>
      <w:r w:rsidRPr="00730CF5">
        <w:t>社会团体及其他</w:t>
      </w:r>
      <w:r w:rsidRPr="00730CF5">
        <w:t>”</w:t>
      </w:r>
      <w:r w:rsidRPr="00730CF5">
        <w:t>时，按照其他单位填列。</w:t>
      </w:r>
    </w:p>
    <w:p w:rsidR="00730CF5" w:rsidRPr="00730CF5" w:rsidRDefault="00730CF5" w:rsidP="00730CF5">
      <w:r w:rsidRPr="00730CF5">
        <w:t>（三）公务用车编制情况</w:t>
      </w:r>
    </w:p>
    <w:p w:rsidR="00730CF5" w:rsidRPr="00730CF5" w:rsidRDefault="00730CF5" w:rsidP="00730CF5">
      <w:r w:rsidRPr="00730CF5">
        <w:t>1.</w:t>
      </w:r>
      <w:r w:rsidRPr="00730CF5">
        <w:t>公务用车：是指党政机关配备的用于定向保障公务活动的机动车辆，包括机要通信用车、应急保障用车、执法执勤用车、特种专业技术用车以及其他按照规定配备的公务用车。</w:t>
      </w:r>
    </w:p>
    <w:p w:rsidR="00730CF5" w:rsidRPr="00730CF5" w:rsidRDefault="00730CF5" w:rsidP="00730CF5">
      <w:r w:rsidRPr="00730CF5">
        <w:t>机要通信用车是指用于传递、运送机要文件和涉密载体的机动车辆。</w:t>
      </w:r>
    </w:p>
    <w:p w:rsidR="00730CF5" w:rsidRPr="00730CF5" w:rsidRDefault="00730CF5" w:rsidP="00730CF5">
      <w:r w:rsidRPr="00730CF5">
        <w:t>应急保障用车是指用于处理突发事件、抢险救灾或者其他紧急公务的机动车辆。</w:t>
      </w:r>
    </w:p>
    <w:p w:rsidR="00730CF5" w:rsidRPr="00730CF5" w:rsidRDefault="00730CF5" w:rsidP="00730CF5">
      <w:r w:rsidRPr="00730CF5">
        <w:t>执法执勤用车是指中央批准的执法执勤部门（系统）用于一线执法执勤公务的机动车辆。</w:t>
      </w:r>
    </w:p>
    <w:p w:rsidR="00730CF5" w:rsidRPr="00730CF5" w:rsidRDefault="00730CF5" w:rsidP="00730CF5">
      <w:r w:rsidRPr="00730CF5">
        <w:t>特种专业技术用车是指固定搭载专业技术设备、用于执行特殊工作任务的机动车辆。</w:t>
      </w:r>
    </w:p>
    <w:p w:rsidR="00730CF5" w:rsidRPr="00730CF5" w:rsidRDefault="00730CF5" w:rsidP="00730CF5">
      <w:r w:rsidRPr="00730CF5">
        <w:t>其他按规定配备的车辆主要包括副部（省）级及以上领导用车、主要负责人用车、离退休干部服务用车、业务用车、其他用车等。</w:t>
      </w:r>
    </w:p>
    <w:p w:rsidR="00730CF5" w:rsidRPr="00730CF5" w:rsidRDefault="00730CF5" w:rsidP="00730CF5">
      <w:r w:rsidRPr="00730CF5">
        <w:lastRenderedPageBreak/>
        <w:t>2.</w:t>
      </w:r>
      <w:r w:rsidRPr="00730CF5">
        <w:t>公务用车编制数：填列经公务用车主管部门批准或备案的车辆编制情况。</w:t>
      </w:r>
    </w:p>
    <w:p w:rsidR="00730CF5" w:rsidRPr="00730CF5" w:rsidRDefault="00730CF5" w:rsidP="00730CF5">
      <w:r w:rsidRPr="00730CF5">
        <w:t>3.</w:t>
      </w:r>
      <w:r w:rsidRPr="00730CF5">
        <w:t>不参照公务员法管理的事业单位公务用车按上述要求填报，其中业务用车按照</w:t>
      </w:r>
      <w:r w:rsidRPr="00730CF5">
        <w:t>“</w:t>
      </w:r>
      <w:r w:rsidRPr="00730CF5">
        <w:t>其他按规定配备的车辆</w:t>
      </w:r>
      <w:r w:rsidRPr="00730CF5">
        <w:t>”</w:t>
      </w:r>
      <w:r w:rsidRPr="00730CF5">
        <w:t>填列。</w:t>
      </w:r>
    </w:p>
    <w:p w:rsidR="00730CF5" w:rsidRPr="00730CF5" w:rsidRDefault="00730CF5" w:rsidP="00730CF5">
      <w:r w:rsidRPr="00730CF5">
        <w:t>（四）运动场地情况</w:t>
      </w:r>
    </w:p>
    <w:p w:rsidR="00730CF5" w:rsidRPr="00730CF5" w:rsidRDefault="00730CF5" w:rsidP="00730CF5">
      <w:r w:rsidRPr="00730CF5">
        <w:t>1.</w:t>
      </w:r>
      <w:r w:rsidRPr="00730CF5">
        <w:t>足球场地：根据实际情况手动填列本单位占有使用或者负有管理维护职责的十一</w:t>
      </w:r>
      <w:proofErr w:type="gramStart"/>
      <w:r w:rsidRPr="00730CF5">
        <w:t>人制</w:t>
      </w:r>
      <w:proofErr w:type="gramEnd"/>
      <w:r w:rsidRPr="00730CF5">
        <w:t>足球场地数量、七</w:t>
      </w:r>
      <w:proofErr w:type="gramStart"/>
      <w:r w:rsidRPr="00730CF5">
        <w:t>人制</w:t>
      </w:r>
      <w:proofErr w:type="gramEnd"/>
      <w:r w:rsidRPr="00730CF5">
        <w:t>足球场地数量及五</w:t>
      </w:r>
      <w:proofErr w:type="gramStart"/>
      <w:r w:rsidRPr="00730CF5">
        <w:t>人制</w:t>
      </w:r>
      <w:proofErr w:type="gramEnd"/>
      <w:r w:rsidRPr="00730CF5">
        <w:t>足球场地数量。</w:t>
      </w:r>
    </w:p>
    <w:p w:rsidR="00DC124A" w:rsidRDefault="00DC124A">
      <w:bookmarkStart w:id="0" w:name="_GoBack"/>
      <w:bookmarkEnd w:id="0"/>
    </w:p>
    <w:sectPr w:rsidR="00DC12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858"/>
    <w:rsid w:val="00431858"/>
    <w:rsid w:val="00730CF5"/>
    <w:rsid w:val="00DC12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D24D07-7896-473D-99C8-8111D0D07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30CF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389604">
      <w:bodyDiv w:val="1"/>
      <w:marLeft w:val="0"/>
      <w:marRight w:val="0"/>
      <w:marTop w:val="0"/>
      <w:marBottom w:val="0"/>
      <w:divBdr>
        <w:top w:val="none" w:sz="0" w:space="0" w:color="auto"/>
        <w:left w:val="none" w:sz="0" w:space="0" w:color="auto"/>
        <w:bottom w:val="none" w:sz="0" w:space="0" w:color="auto"/>
        <w:right w:val="none" w:sz="0" w:space="0" w:color="auto"/>
      </w:divBdr>
      <w:divsChild>
        <w:div w:id="912861437">
          <w:marLeft w:val="0"/>
          <w:marRight w:val="0"/>
          <w:marTop w:val="0"/>
          <w:marBottom w:val="0"/>
          <w:divBdr>
            <w:top w:val="none" w:sz="0" w:space="0" w:color="auto"/>
            <w:left w:val="none" w:sz="0" w:space="0" w:color="auto"/>
            <w:bottom w:val="none" w:sz="0" w:space="0" w:color="auto"/>
            <w:right w:val="none" w:sz="0" w:space="0" w:color="auto"/>
          </w:divBdr>
          <w:divsChild>
            <w:div w:id="507987888">
              <w:marLeft w:val="15"/>
              <w:marRight w:val="0"/>
              <w:marTop w:val="15"/>
              <w:marBottom w:val="0"/>
              <w:divBdr>
                <w:top w:val="none" w:sz="0" w:space="0" w:color="auto"/>
                <w:left w:val="none" w:sz="0" w:space="0" w:color="auto"/>
                <w:bottom w:val="none" w:sz="0" w:space="0" w:color="auto"/>
                <w:right w:val="none" w:sz="0" w:space="0" w:color="auto"/>
              </w:divBdr>
              <w:divsChild>
                <w:div w:id="1222012042">
                  <w:marLeft w:val="0"/>
                  <w:marRight w:val="0"/>
                  <w:marTop w:val="0"/>
                  <w:marBottom w:val="0"/>
                  <w:divBdr>
                    <w:top w:val="none" w:sz="0" w:space="0" w:color="auto"/>
                    <w:left w:val="none" w:sz="0" w:space="0" w:color="auto"/>
                    <w:bottom w:val="none" w:sz="0" w:space="0" w:color="auto"/>
                    <w:right w:val="none" w:sz="0" w:space="0" w:color="auto"/>
                  </w:divBdr>
                  <w:divsChild>
                    <w:div w:id="1111977290">
                      <w:marLeft w:val="0"/>
                      <w:marRight w:val="0"/>
                      <w:marTop w:val="0"/>
                      <w:marBottom w:val="0"/>
                      <w:divBdr>
                        <w:top w:val="none" w:sz="0" w:space="0" w:color="auto"/>
                        <w:left w:val="none" w:sz="0" w:space="0" w:color="auto"/>
                        <w:bottom w:val="none" w:sz="0" w:space="0" w:color="auto"/>
                        <w:right w:val="none" w:sz="0" w:space="0" w:color="auto"/>
                      </w:divBdr>
                      <w:divsChild>
                        <w:div w:id="1488205819">
                          <w:marLeft w:val="0"/>
                          <w:marRight w:val="0"/>
                          <w:marTop w:val="0"/>
                          <w:marBottom w:val="0"/>
                          <w:divBdr>
                            <w:top w:val="none" w:sz="0" w:space="0" w:color="auto"/>
                            <w:left w:val="none" w:sz="0" w:space="0" w:color="auto"/>
                            <w:bottom w:val="none" w:sz="0" w:space="0" w:color="auto"/>
                            <w:right w:val="none" w:sz="0" w:space="0" w:color="auto"/>
                          </w:divBdr>
                          <w:divsChild>
                            <w:div w:id="1622299706">
                              <w:marLeft w:val="0"/>
                              <w:marRight w:val="0"/>
                              <w:marTop w:val="0"/>
                              <w:marBottom w:val="0"/>
                              <w:divBdr>
                                <w:top w:val="none" w:sz="0" w:space="0" w:color="auto"/>
                                <w:left w:val="none" w:sz="0" w:space="0" w:color="auto"/>
                                <w:bottom w:val="none" w:sz="0" w:space="0" w:color="auto"/>
                                <w:right w:val="none" w:sz="0" w:space="0" w:color="auto"/>
                              </w:divBdr>
                              <w:divsChild>
                                <w:div w:id="24978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872682">
              <w:marLeft w:val="0"/>
              <w:marRight w:val="0"/>
              <w:marTop w:val="0"/>
              <w:marBottom w:val="0"/>
              <w:divBdr>
                <w:top w:val="single" w:sz="6" w:space="0" w:color="CCCCCC"/>
                <w:left w:val="none" w:sz="0" w:space="0" w:color="auto"/>
                <w:bottom w:val="none" w:sz="0" w:space="0" w:color="auto"/>
                <w:right w:val="none" w:sz="0" w:space="0" w:color="auto"/>
              </w:divBdr>
              <w:divsChild>
                <w:div w:id="93370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666881">
      <w:bodyDiv w:val="1"/>
      <w:marLeft w:val="0"/>
      <w:marRight w:val="0"/>
      <w:marTop w:val="0"/>
      <w:marBottom w:val="0"/>
      <w:divBdr>
        <w:top w:val="none" w:sz="0" w:space="0" w:color="auto"/>
        <w:left w:val="none" w:sz="0" w:space="0" w:color="auto"/>
        <w:bottom w:val="none" w:sz="0" w:space="0" w:color="auto"/>
        <w:right w:val="none" w:sz="0" w:space="0" w:color="auto"/>
      </w:divBdr>
      <w:divsChild>
        <w:div w:id="1512069053">
          <w:marLeft w:val="0"/>
          <w:marRight w:val="0"/>
          <w:marTop w:val="0"/>
          <w:marBottom w:val="0"/>
          <w:divBdr>
            <w:top w:val="none" w:sz="0" w:space="0" w:color="auto"/>
            <w:left w:val="none" w:sz="0" w:space="0" w:color="auto"/>
            <w:bottom w:val="none" w:sz="0" w:space="0" w:color="auto"/>
            <w:right w:val="none" w:sz="0" w:space="0" w:color="auto"/>
          </w:divBdr>
          <w:divsChild>
            <w:div w:id="855849473">
              <w:marLeft w:val="15"/>
              <w:marRight w:val="0"/>
              <w:marTop w:val="15"/>
              <w:marBottom w:val="0"/>
              <w:divBdr>
                <w:top w:val="none" w:sz="0" w:space="0" w:color="auto"/>
                <w:left w:val="none" w:sz="0" w:space="0" w:color="auto"/>
                <w:bottom w:val="none" w:sz="0" w:space="0" w:color="auto"/>
                <w:right w:val="none" w:sz="0" w:space="0" w:color="auto"/>
              </w:divBdr>
              <w:divsChild>
                <w:div w:id="1357656996">
                  <w:marLeft w:val="0"/>
                  <w:marRight w:val="0"/>
                  <w:marTop w:val="0"/>
                  <w:marBottom w:val="0"/>
                  <w:divBdr>
                    <w:top w:val="none" w:sz="0" w:space="0" w:color="auto"/>
                    <w:left w:val="none" w:sz="0" w:space="0" w:color="auto"/>
                    <w:bottom w:val="none" w:sz="0" w:space="0" w:color="auto"/>
                    <w:right w:val="none" w:sz="0" w:space="0" w:color="auto"/>
                  </w:divBdr>
                  <w:divsChild>
                    <w:div w:id="533344712">
                      <w:marLeft w:val="0"/>
                      <w:marRight w:val="0"/>
                      <w:marTop w:val="0"/>
                      <w:marBottom w:val="0"/>
                      <w:divBdr>
                        <w:top w:val="none" w:sz="0" w:space="0" w:color="auto"/>
                        <w:left w:val="none" w:sz="0" w:space="0" w:color="auto"/>
                        <w:bottom w:val="none" w:sz="0" w:space="0" w:color="auto"/>
                        <w:right w:val="none" w:sz="0" w:space="0" w:color="auto"/>
                      </w:divBdr>
                      <w:divsChild>
                        <w:div w:id="76900543">
                          <w:marLeft w:val="0"/>
                          <w:marRight w:val="0"/>
                          <w:marTop w:val="0"/>
                          <w:marBottom w:val="0"/>
                          <w:divBdr>
                            <w:top w:val="none" w:sz="0" w:space="0" w:color="auto"/>
                            <w:left w:val="none" w:sz="0" w:space="0" w:color="auto"/>
                            <w:bottom w:val="none" w:sz="0" w:space="0" w:color="auto"/>
                            <w:right w:val="none" w:sz="0" w:space="0" w:color="auto"/>
                          </w:divBdr>
                          <w:divsChild>
                            <w:div w:id="483470176">
                              <w:marLeft w:val="0"/>
                              <w:marRight w:val="0"/>
                              <w:marTop w:val="0"/>
                              <w:marBottom w:val="0"/>
                              <w:divBdr>
                                <w:top w:val="none" w:sz="0" w:space="0" w:color="auto"/>
                                <w:left w:val="none" w:sz="0" w:space="0" w:color="auto"/>
                                <w:bottom w:val="none" w:sz="0" w:space="0" w:color="auto"/>
                                <w:right w:val="none" w:sz="0" w:space="0" w:color="auto"/>
                              </w:divBdr>
                              <w:divsChild>
                                <w:div w:id="179636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3942295">
              <w:marLeft w:val="0"/>
              <w:marRight w:val="0"/>
              <w:marTop w:val="0"/>
              <w:marBottom w:val="0"/>
              <w:divBdr>
                <w:top w:val="single" w:sz="6" w:space="0" w:color="CCCCCC"/>
                <w:left w:val="none" w:sz="0" w:space="0" w:color="auto"/>
                <w:bottom w:val="none" w:sz="0" w:space="0" w:color="auto"/>
                <w:right w:val="none" w:sz="0" w:space="0" w:color="auto"/>
              </w:divBdr>
              <w:divsChild>
                <w:div w:id="115568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244</Words>
  <Characters>1397</Characters>
  <Application>Microsoft Office Word</Application>
  <DocSecurity>0</DocSecurity>
  <Lines>11</Lines>
  <Paragraphs>3</Paragraphs>
  <ScaleCrop>false</ScaleCrop>
  <Company>1</Company>
  <LinksUpToDate>false</LinksUpToDate>
  <CharactersWithSpaces>1638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张国华</dc:creator>
  <cp:keywords/>
  <dc:description/>
  <cp:lastModifiedBy>张国华</cp:lastModifiedBy>
  <cp:revision>2</cp:revision>
  <dcterms:created xsi:type="dcterms:W3CDTF">2026-01-15T04:50:00Z</dcterms:created>
  <dcterms:modified xsi:type="dcterms:W3CDTF">2026-01-15T04:51:00Z</dcterms:modified>
</cp:coreProperties>
</file>