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附件1.2024 年度江苏省社科应用研究精品工程社会教育（社科普及）专项课题指南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1.新质生产力背景下社区教育创新模式研究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2.社区教育高质量发展的动力机制研究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3.社区老年教育发展路径与策略研究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4.数字赋能社区教育高质量发展的策略和路径研究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5.社会组织参与社区教育的创新机制与评价标准研究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6.社区教育现代化综合评价指标体系研究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7.社区教育（社科普及）品牌项目的可持续发展策略研究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8.基于中国式现代化的社区教育组织创新建构研究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9.新时代社科普及与社区教育融合发展的实践研究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10.社科普及实施成效评估方法与评价标准研究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11.社区居民学习效能监测与评估研究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12.新媒体在社科普及（社区教育）中的应用研究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13.社科普及与公众人文社科素质提升的关系研究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14.社科普及创新实践案例研究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15.社区教育（社科普及）工作者的专业素养与能力提升研究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16.社区教育活动的创新模式与案例研究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17.社科普及与中华优秀传统文化融合案例研究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18.社区教育（社科普及）资源整合与共享机制研究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19.社区教育（社科普及）工作者专业发展与培训需求研究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20.社区教育教师育人的关键能力结构与培养研究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21.社区教育教师发展性评价与职称晋升机制研究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22.生成式人工智能赋能社区教育（社科普及）资源建设的案例研究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23.老龄化进程中江苏老年人学习参与状况与影响因素实证分析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24.运河文化与大运河沿岸（江苏段）社区教育发展特色研究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25.社区教育课程建设案例研究</w:t>
      </w:r>
    </w:p>
    <w:p>
      <w:pPr>
        <w:rPr>
          <w:rFonts w:hint="eastAsia"/>
        </w:rPr>
      </w:pPr>
    </w:p>
    <w:p>
      <w:r>
        <w:rPr>
          <w:rFonts w:hint="eastAsia"/>
        </w:rPr>
        <w:t>26.城乡居民参与社区教育（社科普及）活动情况的实证研究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4YzUwZGJiYjNhODc5NDcwNGU5MDQwYzY4YWQ5YjgifQ=="/>
  </w:docVars>
  <w:rsids>
    <w:rsidRoot w:val="2FF460ED"/>
    <w:rsid w:val="2FF4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2024-04-22T08:00:00Z</dcterms:created>
  <dc:creator>江苏师大马婕</dc:creator>
  <cp:lastModifiedBy>江苏师大马婕</cp:lastModifiedBy>
  <dcterms:modified xsi:type="dcterms:W3CDTF">2024-04-22T08:01:59Z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8917E8670AF74DDDBFF6DBC091FB569F_11</vt:lpwstr>
  </property>
</Properties>
</file>