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sz w:val="36"/>
          <w:szCs w:val="36"/>
        </w:rPr>
        <w:instrText xml:space="preserve">ADDIN CNKISM.UserStyle</w:instrText>
      </w:r>
      <w:r>
        <w:rPr>
          <w:rFonts w:hint="eastAsia" w:ascii="宋体" w:hAnsi="宋体"/>
          <w:b/>
          <w:sz w:val="36"/>
          <w:szCs w:val="36"/>
        </w:rPr>
        <w:fldChar w:fldCharType="end"/>
      </w:r>
      <w:r>
        <w:rPr>
          <w:rFonts w:hint="eastAsia" w:ascii="宋体" w:hAnsi="宋体"/>
          <w:b/>
          <w:sz w:val="36"/>
          <w:szCs w:val="36"/>
        </w:rPr>
        <w:t>致专家的一封信</w:t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尊敬的专家：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您好！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感谢您参加我校</w:t>
      </w:r>
      <w:r>
        <w:rPr>
          <w:rFonts w:hint="eastAsia" w:ascii="宋体" w:hAnsi="宋体"/>
          <w:b/>
          <w:sz w:val="24"/>
        </w:rPr>
        <w:t>专业学位研究生学位论文</w:t>
      </w:r>
      <w:r>
        <w:rPr>
          <w:rFonts w:hint="eastAsia" w:ascii="宋体" w:hAnsi="宋体"/>
          <w:sz w:val="24"/>
        </w:rPr>
        <w:t>的评议工作！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请您从以下三个方面对学位论文进行评阅：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．分项确定等级。从论文选题、研究水平、文本写作、学术规范四个方面对论文进行评议。</w:t>
      </w:r>
      <w:r>
        <w:rPr>
          <w:rFonts w:hint="eastAsia" w:ascii="宋体" w:hAnsi="宋体"/>
          <w:b/>
          <w:bCs/>
          <w:sz w:val="24"/>
        </w:rPr>
        <w:t>其中“学术规范”方面，若学位论文或者实践成果存在严重剽窃、伪造、抄袭、数据造假等学术不端行为的，质量不符合标准的，直接认定为不合格（&lt;60分）。</w:t>
      </w:r>
      <w:r>
        <w:rPr>
          <w:rFonts w:hint="eastAsia" w:ascii="宋体" w:hAnsi="宋体"/>
          <w:sz w:val="24"/>
          <w:lang w:val="en-US" w:eastAsia="zh-CN"/>
        </w:rPr>
        <w:t>专业学位论文应</w:t>
      </w:r>
      <w:r>
        <w:rPr>
          <w:rFonts w:hint="eastAsia" w:ascii="宋体" w:hAnsi="宋体"/>
          <w:sz w:val="24"/>
        </w:rPr>
        <w:t>重视应用价值。</w:t>
      </w:r>
      <w:r>
        <w:rPr>
          <w:rFonts w:hint="eastAsia" w:ascii="宋体" w:hAnsi="宋体"/>
          <w:sz w:val="24"/>
          <w:lang w:val="en-US" w:eastAsia="zh-CN"/>
        </w:rPr>
        <w:t>评阅时可</w:t>
      </w:r>
      <w:r>
        <w:rPr>
          <w:rFonts w:hint="eastAsia" w:ascii="宋体" w:hAnsi="宋体"/>
          <w:sz w:val="24"/>
        </w:rPr>
        <w:t>参照评分等级，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优</w:t>
      </w:r>
      <w:r>
        <w:rPr>
          <w:rFonts w:hint="eastAsia" w:ascii="宋体" w:hAnsi="宋体" w:eastAsia="宋体" w:cs="宋体"/>
          <w:sz w:val="24"/>
          <w:szCs w:val="24"/>
        </w:rPr>
        <w:t>秀（90-100分）”、“良好（75-89分）”、“合格（60-74分）”和“不合格（&lt;60分）”。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．论文综合意见。将论文最</w:t>
      </w:r>
      <w:r>
        <w:rPr>
          <w:rFonts w:hint="eastAsia" w:ascii="宋体" w:hAnsi="宋体"/>
          <w:sz w:val="24"/>
          <w:szCs w:val="24"/>
        </w:rPr>
        <w:t>终判定为</w:t>
      </w:r>
      <w:r>
        <w:rPr>
          <w:rFonts w:hint="eastAsia" w:asci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同意答辩</w:t>
      </w:r>
      <w:r>
        <w:rPr>
          <w:rFonts w:hint="eastAsia" w:ascii="宋体" w:hAnsi="宋体" w:cs="宋体"/>
          <w:sz w:val="24"/>
          <w:szCs w:val="24"/>
        </w:rPr>
        <w:t>（≥60分）</w:t>
      </w:r>
      <w:r>
        <w:rPr>
          <w:rFonts w:hint="eastAsia" w:asci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修改后答辩</w:t>
      </w:r>
      <w:r>
        <w:rPr>
          <w:rFonts w:hint="eastAsia" w:ascii="宋体" w:hAnsi="宋体" w:cs="宋体"/>
          <w:sz w:val="24"/>
          <w:szCs w:val="24"/>
        </w:rPr>
        <w:t>（≥60分）</w:t>
      </w:r>
      <w:r>
        <w:rPr>
          <w:rFonts w:hint="eastAsia" w:asci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重大修改半年后答辩</w:t>
      </w:r>
      <w:r>
        <w:rPr>
          <w:rFonts w:hint="eastAsia" w:ascii="宋体" w:hAnsi="宋体" w:cs="宋体"/>
          <w:sz w:val="24"/>
          <w:szCs w:val="24"/>
        </w:rPr>
        <w:t>（&lt;60分）</w:t>
      </w:r>
      <w:r>
        <w:rPr>
          <w:rFonts w:hint="eastAsia" w:asci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重新撰写一年后答辩</w:t>
      </w:r>
      <w:r>
        <w:rPr>
          <w:rFonts w:hint="eastAsia" w:ascii="宋体" w:hAnsi="宋体" w:cs="宋体"/>
          <w:sz w:val="24"/>
          <w:szCs w:val="24"/>
        </w:rPr>
        <w:t>（&lt;60分）</w:t>
      </w:r>
      <w:r>
        <w:rPr>
          <w:rFonts w:hint="eastAsia" w:ascii="宋体"/>
          <w:sz w:val="24"/>
          <w:szCs w:val="24"/>
        </w:rPr>
        <w:t>”</w:t>
      </w:r>
      <w:r>
        <w:rPr>
          <w:rFonts w:hint="eastAsia" w:ascii="宋体" w:hAnsi="宋体"/>
          <w:sz w:val="24"/>
        </w:rPr>
        <w:t>当中的一个档次，并就是否推荐参加优秀硕士学位论文评选，在相应栏内打</w:t>
      </w:r>
      <w:r>
        <w:rPr>
          <w:rFonts w:hint="eastAsia" w:ascii="宋体"/>
          <w:sz w:val="24"/>
        </w:rPr>
        <w:t>“√”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．定性评价。请您写出论文的评语，你的评语具有重要参考价值，我们期望能写得比较全面、详细，并指出其不足。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再一次衷心感谢您对我们工作的支持！</w:t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ind w:firstLine="6720" w:firstLineChars="2800"/>
        <w:rPr>
          <w:rFonts w:ascii="宋体"/>
          <w:sz w:val="24"/>
          <w:u w:val="single"/>
        </w:rPr>
      </w:pPr>
      <w:r>
        <w:rPr>
          <w:rFonts w:hint="default" w:ascii="宋体" w:hAnsi="宋体"/>
          <w:sz w:val="24"/>
          <w:lang w:val="en-US"/>
        </w:rPr>
        <w:t>**</w:t>
      </w:r>
      <w:r>
        <w:rPr>
          <w:rFonts w:hint="eastAsia" w:ascii="宋体" w:hAnsi="宋体"/>
          <w:sz w:val="24"/>
          <w:lang w:val="en-US" w:eastAsia="zh-CN"/>
        </w:rPr>
        <w:t>学院</w:t>
      </w:r>
    </w:p>
    <w:p>
      <w:pPr>
        <w:spacing w:line="360" w:lineRule="auto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</w:t>
      </w:r>
      <w:r>
        <w:rPr>
          <w:rFonts w:hint="eastAsia" w:ascii="宋体" w:hAnsi="宋体"/>
          <w:sz w:val="24"/>
        </w:rPr>
        <w:t xml:space="preserve">      年   月   日</w:t>
      </w:r>
    </w:p>
    <w:p>
      <w:pPr>
        <w:spacing w:line="240" w:lineRule="exact"/>
        <w:jc w:val="center"/>
        <w:rPr>
          <w:rFonts w:ascii="宋体"/>
          <w:sz w:val="24"/>
        </w:rPr>
      </w:pPr>
    </w:p>
    <w:p>
      <w:pPr>
        <w:spacing w:line="240" w:lineRule="exact"/>
        <w:jc w:val="center"/>
        <w:rPr>
          <w:rFonts w:ascii="宋体"/>
          <w:sz w:val="24"/>
        </w:rPr>
      </w:pPr>
      <w:r>
        <w:rPr>
          <w:rFonts w:ascii="宋体"/>
          <w:sz w:val="24"/>
        </w:rPr>
        <w:br w:type="page"/>
      </w:r>
      <w:bookmarkStart w:id="0" w:name="_GoBack"/>
      <w:bookmarkEnd w:id="0"/>
    </w:p>
    <w:p>
      <w:pPr>
        <w:spacing w:line="480" w:lineRule="auto"/>
        <w:rPr>
          <w:rFonts w:ascii="宋体"/>
          <w:sz w:val="24"/>
          <w:bdr w:val="single" w:color="auto" w:sz="4" w:space="0"/>
        </w:rPr>
      </w:pPr>
      <w:r>
        <w:rPr>
          <w:rFonts w:hint="eastAsia" w:ascii="宋体" w:hAnsi="宋体"/>
          <w:sz w:val="24"/>
          <w:bdr w:val="single" w:color="auto" w:sz="4" w:space="0"/>
        </w:rPr>
        <w:t>本页为内部材料</w:t>
      </w:r>
    </w:p>
    <w:p>
      <w:pPr>
        <w:spacing w:line="48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评议专家简况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1365"/>
        <w:gridCol w:w="652"/>
        <w:gridCol w:w="1365"/>
        <w:gridCol w:w="146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论文编号</w:t>
            </w:r>
          </w:p>
          <w:p>
            <w:pPr>
              <w:jc w:val="center"/>
            </w:pPr>
            <w:r>
              <w:rPr>
                <w:rFonts w:hint="eastAsia"/>
              </w:rPr>
              <w:t>及题目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评价时间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导师类型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硕导（ ）博导（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现研究领域所属学科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您对论文所涉及领域的熟悉程度</w:t>
            </w:r>
          </w:p>
          <w:p>
            <w:pPr>
              <w:jc w:val="center"/>
            </w:pPr>
            <w:r>
              <w:rPr>
                <w:rFonts w:hint="eastAsia"/>
              </w:rPr>
              <w:t>（在相应栏内打“√”）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熟悉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比较熟悉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/>
          <w:sz w:val="24"/>
        </w:rPr>
      </w:pPr>
    </w:p>
    <w:p>
      <w:pPr>
        <w:rPr>
          <w:rFonts w:ascii="宋体" w:hAnsi="宋体"/>
          <w:sz w:val="24"/>
          <w:bdr w:val="single" w:color="auto" w:sz="4" w:space="0"/>
        </w:rPr>
      </w:pPr>
      <w:r>
        <w:rPr>
          <w:rFonts w:hint="eastAsia" w:ascii="宋体" w:hAnsi="宋体"/>
          <w:sz w:val="24"/>
          <w:bdr w:val="single" w:color="auto" w:sz="4" w:space="0"/>
        </w:rPr>
        <w:br w:type="page"/>
      </w:r>
    </w:p>
    <w:p>
      <w:pPr>
        <w:spacing w:line="320" w:lineRule="exact"/>
        <w:jc w:val="center"/>
        <w:outlineLvl w:val="0"/>
        <w:rPr>
          <w:b/>
          <w:kern w:val="0"/>
          <w:sz w:val="30"/>
        </w:rPr>
      </w:pPr>
      <w:r>
        <w:rPr>
          <w:rFonts w:hint="eastAsia"/>
          <w:b/>
          <w:kern w:val="0"/>
          <w:sz w:val="30"/>
        </w:rPr>
        <w:t>专业硕士学位论文评阅书</w:t>
      </w:r>
    </w:p>
    <w:p>
      <w:pPr>
        <w:spacing w:line="460" w:lineRule="exact"/>
        <w:jc w:val="center"/>
        <w:outlineLvl w:val="0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（请双面打印）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35"/>
        <w:gridCol w:w="1434"/>
        <w:gridCol w:w="2333"/>
        <w:gridCol w:w="902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论文编号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pStyle w:val="2"/>
              <w:ind w:left="0"/>
              <w:jc w:val="left"/>
              <w:rPr>
                <w:rFonts w:ascii="宋体" w:cs="宋体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论文题目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pStyle w:val="2"/>
              <w:ind w:left="0"/>
              <w:jc w:val="left"/>
              <w:rPr>
                <w:rFonts w:ascii="宋体" w:cs="宋体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专业学位</w:t>
            </w:r>
          </w:p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类别名称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专业学位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领域名称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方向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szCs w:val="21"/>
              </w:rPr>
            </w:pPr>
          </w:p>
          <w:p>
            <w:pPr>
              <w:pStyle w:val="2"/>
              <w:ind w:left="0"/>
              <w:jc w:val="left"/>
              <w:rPr>
                <w:rFonts w:ascii="宋体" w:cs="宋体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5" w:hRule="exact"/>
          <w:jc w:val="center"/>
        </w:trPr>
        <w:tc>
          <w:tcPr>
            <w:tcW w:w="9319" w:type="dxa"/>
            <w:gridSpan w:val="6"/>
            <w:vAlign w:val="top"/>
          </w:tcPr>
          <w:p>
            <w:pPr>
              <w:pStyle w:val="2"/>
              <w:spacing w:line="360" w:lineRule="atLeast"/>
              <w:ind w:lef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对论文的评价：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选题是否来源于专业实践的问题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、是否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符合专业领域培养目标要求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论文是否反映科学运用基础理论和专业技术进行分析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能力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研究成果是否具有应用性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文本写作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是否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符合行业规范及专业技术要求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；是否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遵守学术行为规范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是否可以作为专业硕士学位论文进行答辩，存在哪些不足和问题以及需要修改的内容？</w:t>
            </w: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</w:p>
          <w:p>
            <w:pPr>
              <w:pStyle w:val="2"/>
              <w:ind w:left="0"/>
              <w:jc w:val="both"/>
              <w:rPr>
                <w:rFonts w:ascii="宋体" w:cs="宋体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18"/>
              </w:rPr>
              <w:t>（此页不够请附页）</w:t>
            </w:r>
          </w:p>
        </w:tc>
      </w:tr>
    </w:tbl>
    <w:p/>
    <w:p>
      <w:pPr>
        <w:adjustRightInd w:val="0"/>
        <w:snapToGrid w:val="0"/>
        <w:spacing w:line="360" w:lineRule="auto"/>
        <w:jc w:val="center"/>
        <w:rPr>
          <w:rFonts w:hint="eastAsia" w:eastAsia="黑体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专业硕</w:t>
      </w:r>
      <w:r>
        <w:rPr>
          <w:rFonts w:eastAsia="黑体"/>
          <w:sz w:val="30"/>
        </w:rPr>
        <w:t>士学位论文评阅评分指标</w:t>
      </w:r>
    </w:p>
    <w:tbl>
      <w:tblPr>
        <w:tblStyle w:val="3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38"/>
        <w:gridCol w:w="360"/>
        <w:gridCol w:w="1126"/>
        <w:gridCol w:w="744"/>
        <w:gridCol w:w="1324"/>
        <w:gridCol w:w="449"/>
        <w:gridCol w:w="1135"/>
        <w:gridCol w:w="406"/>
        <w:gridCol w:w="327"/>
        <w:gridCol w:w="315"/>
        <w:gridCol w:w="738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序</w:t>
            </w:r>
          </w:p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评阅</w:t>
            </w:r>
            <w:r>
              <w:rPr>
                <w:rFonts w:hint="eastAsia" w:eastAsia="仿宋_GB2312"/>
                <w:b/>
              </w:rPr>
              <w:t>指标</w:t>
            </w:r>
          </w:p>
        </w:tc>
        <w:tc>
          <w:tcPr>
            <w:tcW w:w="5826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评阅参考要素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项目分值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论文选题</w:t>
            </w:r>
          </w:p>
        </w:tc>
        <w:tc>
          <w:tcPr>
            <w:tcW w:w="5826" w:type="dxa"/>
            <w:gridSpan w:val="8"/>
            <w:vAlign w:val="center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①选题与专业实践紧密结合，具有实践价值。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②选题有一定的专业深度、符合专业领域培养目标，具有创新性。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研究水平</w:t>
            </w:r>
          </w:p>
        </w:tc>
        <w:tc>
          <w:tcPr>
            <w:tcW w:w="5826" w:type="dxa"/>
            <w:gridSpan w:val="8"/>
            <w:vAlign w:val="center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①文献资料全面、新颖，对相关领域的研究现状或项目的背景分析客观、准确。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②科学运用基础理论和专业技术进行分析研究，体现出应有的专业研究基础能力。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③研究成果在路径设计、方法建立、成果转化和实践改进等方面具有先进性、创新性。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④研究成果具有应用性，能产生实践应用价值或社会经济效益。</w:t>
            </w:r>
          </w:p>
        </w:tc>
        <w:tc>
          <w:tcPr>
            <w:tcW w:w="738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40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文本写作</w:t>
            </w:r>
          </w:p>
        </w:tc>
        <w:tc>
          <w:tcPr>
            <w:tcW w:w="5826" w:type="dxa"/>
            <w:gridSpan w:val="8"/>
            <w:vAlign w:val="center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①论文形式适切，应用型成果的文本体例符合行业规范及专业技术要求。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②语言风格与文体协调，逻辑严密，表达准确，图表附件及文献引用规范。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学术规范</w:t>
            </w:r>
          </w:p>
        </w:tc>
        <w:tc>
          <w:tcPr>
            <w:tcW w:w="5826" w:type="dxa"/>
            <w:gridSpan w:val="8"/>
            <w:vAlign w:val="center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①遵守学术行为规范，认真扎实开展论文研究，研究态度端正，研究行为规范。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②遵守科研伦理规范，符合论文研究相关者的利益，符合社会公共利益，促进人类幸福。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26" w:type="dxa"/>
            <w:gridSpan w:val="8"/>
            <w:vAlign w:val="center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是否存在学术不端行为</w:t>
            </w:r>
            <w:r>
              <w:rPr>
                <w:rFonts w:hint="eastAsia" w:eastAsia="楷体_GB2312"/>
                <w:lang w:eastAsia="zh-CN"/>
              </w:rPr>
              <w:t>，</w:t>
            </w:r>
            <w:r>
              <w:rPr>
                <w:rFonts w:hint="eastAsia" w:eastAsia="楷体_GB2312"/>
                <w:lang w:val="en-US" w:eastAsia="zh-CN"/>
              </w:rPr>
              <w:t>请在相应括号内打“√”</w:t>
            </w:r>
            <w:r>
              <w:rPr>
                <w:rFonts w:hint="eastAsia" w:eastAsia="楷体_GB2312"/>
              </w:rPr>
              <w:t>：</w:t>
            </w:r>
          </w:p>
          <w:p>
            <w:pPr>
              <w:spacing w:line="300" w:lineRule="exac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学位论文或实践成果存在</w:t>
            </w:r>
            <w:r>
              <w:rPr>
                <w:rFonts w:eastAsia="楷体_GB2312"/>
              </w:rPr>
              <w:t>抄袭、剽窃、侵占他人研究成果的现象</w:t>
            </w:r>
            <w:r>
              <w:rPr>
                <w:rFonts w:hint="eastAsia" w:eastAsia="楷体_GB2312"/>
              </w:rPr>
              <w:t>；</w:t>
            </w:r>
          </w:p>
          <w:p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lang w:val="en-US" w:eastAsia="zh-CN"/>
              </w:rPr>
              <w:t>存在</w:t>
            </w:r>
            <w:r>
              <w:rPr>
                <w:rFonts w:hint="eastAsia" w:eastAsia="楷体_GB2312"/>
              </w:rPr>
              <w:t>伪造篡改研究</w:t>
            </w:r>
            <w:r>
              <w:rPr>
                <w:rFonts w:eastAsia="楷体_GB2312"/>
              </w:rPr>
              <w:t>过程、</w:t>
            </w:r>
            <w:r>
              <w:rPr>
                <w:rFonts w:hint="eastAsia" w:eastAsia="楷体_GB2312"/>
              </w:rPr>
              <w:t>数据、</w:t>
            </w:r>
            <w:r>
              <w:rPr>
                <w:rFonts w:eastAsia="楷体_GB2312"/>
              </w:rPr>
              <w:t>图表</w:t>
            </w:r>
            <w:r>
              <w:rPr>
                <w:rFonts w:hint="eastAsia" w:eastAsia="楷体_GB2312"/>
              </w:rPr>
              <w:t>和结论等学术不端行为。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084" w:type="dxa"/>
            <w:gridSpan w:val="13"/>
            <w:vAlign w:val="center"/>
          </w:tcPr>
          <w:p>
            <w:pPr>
              <w:spacing w:before="62" w:beforeLines="20"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上栏选择“是”，请说明学术不端行为情况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7674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总  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eastAsia="楷体_GB2312"/>
                <w:szCs w:val="21"/>
              </w:rPr>
              <w:t>（注：若存在学术不端行为，总分直接&lt;60分，可与项目</w:t>
            </w:r>
            <w:r>
              <w:rPr>
                <w:rFonts w:hint="eastAsia" w:eastAsia="楷体_GB2312"/>
                <w:szCs w:val="21"/>
                <w:lang w:val="en-US" w:eastAsia="zh-CN"/>
              </w:rPr>
              <w:t>实际</w:t>
            </w:r>
            <w:r>
              <w:rPr>
                <w:rFonts w:hint="eastAsia" w:eastAsia="楷体_GB2312"/>
                <w:szCs w:val="21"/>
              </w:rPr>
              <w:t>分值之和不符。）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100</w:t>
            </w:r>
          </w:p>
        </w:tc>
        <w:tc>
          <w:tcPr>
            <w:tcW w:w="67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08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请在相应方框内打“√”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48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总体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2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优秀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90-100分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良</w:t>
            </w:r>
            <w:r>
              <w:rPr>
                <w:rFonts w:hint="eastAsia"/>
                <w:spacing w:val="-20"/>
                <w:lang w:eastAsia="zh-CN"/>
              </w:rPr>
              <w:t>（</w:t>
            </w:r>
            <w:r>
              <w:rPr>
                <w:rFonts w:hint="eastAsia"/>
              </w:rPr>
              <w:t>75-89分</w:t>
            </w:r>
            <w:r>
              <w:rPr>
                <w:rFonts w:hint="eastAsia"/>
                <w:spacing w:val="-20"/>
                <w:lang w:eastAsia="zh-CN"/>
              </w:rPr>
              <w:t>）</w:t>
            </w:r>
          </w:p>
        </w:tc>
        <w:tc>
          <w:tcPr>
            <w:tcW w:w="18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合格（60-74分）</w:t>
            </w:r>
          </w:p>
        </w:tc>
        <w:tc>
          <w:tcPr>
            <w:tcW w:w="17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不合格（&lt;60分）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48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</w:rPr>
            </w:pPr>
          </w:p>
        </w:tc>
        <w:tc>
          <w:tcPr>
            <w:tcW w:w="18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8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意见</w:t>
            </w:r>
          </w:p>
        </w:tc>
        <w:tc>
          <w:tcPr>
            <w:tcW w:w="14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同意答辩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</w:rPr>
              <w:t>≥</w:t>
            </w:r>
            <w:r>
              <w:rPr>
                <w:rFonts w:hint="eastAsia"/>
              </w:rPr>
              <w:t>60分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修改后答辩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≥60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重大修改半年后答辩（</w:t>
            </w:r>
            <w:r>
              <w:rPr>
                <w:rFonts w:hint="default" w:ascii="Times New Roman" w:hAnsi="Times New Roman" w:cs="Times New Roman"/>
                <w:szCs w:val="21"/>
              </w:rPr>
              <w:t>&lt;60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重新撰写一年后答辩（</w:t>
            </w:r>
            <w:r>
              <w:rPr>
                <w:rFonts w:hint="default" w:ascii="Times New Roman" w:hAnsi="Times New Roman" w:cs="Times New Roman"/>
                <w:szCs w:val="21"/>
              </w:rPr>
              <w:t>&lt;60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8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8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是否推荐参加优秀硕士学位论文评选</w:t>
            </w:r>
          </w:p>
        </w:tc>
        <w:tc>
          <w:tcPr>
            <w:tcW w:w="22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省级</w:t>
            </w:r>
          </w:p>
        </w:tc>
        <w:tc>
          <w:tcPr>
            <w:tcW w:w="33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校级</w:t>
            </w:r>
          </w:p>
        </w:tc>
        <w:tc>
          <w:tcPr>
            <w:tcW w:w="205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不推荐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48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2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5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712E5"/>
    <w:rsid w:val="00731BAC"/>
    <w:rsid w:val="00AA0088"/>
    <w:rsid w:val="00C560DD"/>
    <w:rsid w:val="0FFB7BB0"/>
    <w:rsid w:val="103712E5"/>
    <w:rsid w:val="1B330F92"/>
    <w:rsid w:val="288001AA"/>
    <w:rsid w:val="2DF81004"/>
    <w:rsid w:val="539E2B17"/>
    <w:rsid w:val="540F0B1A"/>
    <w:rsid w:val="56BE3804"/>
    <w:rsid w:val="5A9700B4"/>
    <w:rsid w:val="619F06E1"/>
    <w:rsid w:val="64046535"/>
    <w:rsid w:val="67076A08"/>
    <w:rsid w:val="6CEE1C12"/>
    <w:rsid w:val="785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99"/>
    <w:pPr>
      <w:spacing w:line="420" w:lineRule="exact"/>
      <w:ind w:left="720"/>
    </w:pPr>
    <w:rPr>
      <w:b/>
      <w:bCs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正文文本缩进 字符"/>
    <w:basedOn w:val="4"/>
    <w:link w:val="2"/>
    <w:qFormat/>
    <w:uiPriority w:val="99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</Words>
  <Characters>1399</Characters>
  <Lines>11</Lines>
  <Paragraphs>3</Paragraphs>
  <TotalTime>0</TotalTime>
  <ScaleCrop>false</ScaleCrop>
  <LinksUpToDate>false</LinksUpToDate>
  <CharactersWithSpaces>1641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2021-03-22T08:08:00Z</dcterms:created>
  <dc:creator>芬儿</dc:creator>
  <cp:lastModifiedBy>芬儿</cp:lastModifiedBy>
  <cp:lastPrinted>2021-04-06T04:02:00Z</cp:lastPrinted>
  <dcterms:modified xsi:type="dcterms:W3CDTF">2023-04-03T07:47:40Z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30F5A4919B9F40BCA05114B036AC95A6</vt:lpwstr>
  </property>
</Properties>
</file>