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B8479">
      <w:pPr>
        <w:jc w:val="center"/>
        <w:rPr>
          <w:rFonts w:hint="eastAsia" w:ascii="Times New Roman" w:hAnsi="Times New Roman" w:eastAsia="方正公文小标宋" w:cs="方正公文小标宋"/>
          <w:sz w:val="22"/>
          <w:szCs w:val="28"/>
          <w:lang w:val="en-US" w:eastAsia="zh-CN"/>
        </w:rPr>
      </w:pPr>
      <w:r>
        <w:rPr>
          <w:rFonts w:hint="eastAsia" w:ascii="Times New Roman" w:hAnsi="Times New Roman" w:eastAsia="方正公文小标宋" w:cs="方正公文小标宋"/>
          <w:b/>
          <w:bCs/>
          <w:sz w:val="36"/>
          <w:szCs w:val="36"/>
          <w:lang w:val="en-US" w:eastAsia="zh-CN"/>
        </w:rPr>
        <w:t>2026年度思想政治教育专业（师范）转专业考试大纲</w:t>
      </w:r>
    </w:p>
    <w:p w14:paraId="5B34A06D">
      <w:pPr>
        <w:rPr>
          <w:rFonts w:ascii="Times New Roman" w:hAnsi="Times New Roman"/>
        </w:rPr>
      </w:pPr>
    </w:p>
    <w:p w14:paraId="64AA1576">
      <w:pPr>
        <w:spacing w:line="560" w:lineRule="exact"/>
        <w:ind w:right="420"/>
        <w:jc w:val="left"/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  <w:t>一、笔试部分</w:t>
      </w:r>
    </w:p>
    <w:p w14:paraId="41EDD37E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  <w:t>1.参考书目</w:t>
      </w:r>
    </w:p>
    <w:p w14:paraId="65654279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《思想政治教育学原理》，陈万柏、张耀灿主编。</w:t>
      </w:r>
    </w:p>
    <w:p w14:paraId="3350C8E7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  <w:t>2.考试范围</w:t>
      </w:r>
    </w:p>
    <w:p w14:paraId="7834529A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主要包括思想政治教育学的理论基础、思想政治教育的地位和功能、目的和任务、教育环境、教育过程、教育内容、教育原则、教育方法和载体等，尤其注重运用相关基本理论、基本知识、基本方法分析和解决有关理论问题和实际问题。</w:t>
      </w:r>
    </w:p>
    <w:p w14:paraId="4A7E040D">
      <w:pPr>
        <w:spacing w:line="560" w:lineRule="exact"/>
        <w:ind w:right="420"/>
        <w:jc w:val="both"/>
        <w:rPr>
          <w:rFonts w:hint="eastAsia" w:ascii="Times New Roman" w:hAnsi="Times New Roman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 w14:paraId="22040E43">
      <w:pPr>
        <w:spacing w:line="560" w:lineRule="exact"/>
        <w:ind w:right="420"/>
        <w:jc w:val="left"/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  <w:t>二、面试部分</w:t>
      </w:r>
    </w:p>
    <w:p w14:paraId="117CE70E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kern w:val="0"/>
          <w:sz w:val="28"/>
          <w:szCs w:val="28"/>
          <w:lang w:val="en-US" w:eastAsia="zh-CN"/>
        </w:rPr>
        <w:t>1.个人自我介绍</w:t>
      </w: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：包括个人基本情况、对所报专业的了解程度、发展前景，为何选择本专业及四年个人规划。</w:t>
      </w:r>
    </w:p>
    <w:p w14:paraId="06216551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kern w:val="0"/>
          <w:sz w:val="28"/>
          <w:szCs w:val="28"/>
          <w:lang w:val="en-US" w:eastAsia="zh-CN"/>
        </w:rPr>
        <w:t>2.提问环节</w:t>
      </w: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：围绕专业特点，专家组对面试学生提出2-3个问题。重点考察学生的思维能力和沟通交流能力。要求学生回答问题时观点明确，思路清晰，表述流畅，具有一定的逻辑性。</w:t>
      </w:r>
    </w:p>
    <w:p w14:paraId="54642F48">
      <w:pPr>
        <w:rPr>
          <w:rFonts w:hint="eastAsia" w:ascii="Times New Roman" w:hAnsi="Times New Roman" w:eastAsia="方正楷体_GB2312" w:cs="方正楷体_GB2312"/>
          <w:sz w:val="28"/>
          <w:szCs w:val="28"/>
        </w:rPr>
      </w:pPr>
    </w:p>
    <w:p w14:paraId="5E506842">
      <w:pPr>
        <w:spacing w:line="360" w:lineRule="auto"/>
        <w:ind w:firstLine="480" w:firstLineChars="200"/>
        <w:rPr>
          <w:rFonts w:hint="eastAsia" w:ascii="Times New Roman" w:hAnsi="Times New Roman" w:eastAsia="方正楷体_GB2312" w:cs="方正楷体_GB2312"/>
          <w:kern w:val="0"/>
          <w:sz w:val="24"/>
          <w:szCs w:val="24"/>
          <w:lang w:val="en-US" w:eastAsia="zh-CN"/>
        </w:rPr>
      </w:pPr>
    </w:p>
    <w:p w14:paraId="3A1DF7D0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6EC2D67">
      <w:pPr>
        <w:jc w:val="center"/>
        <w:rPr>
          <w:rFonts w:hint="default" w:ascii="Times New Roman" w:hAnsi="Times New Roman" w:eastAsia="方正公文小标宋" w:cs="方正公文小标宋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公文小标宋" w:cs="方正公文小标宋"/>
          <w:b/>
          <w:bCs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eastAsia="方正公文小标宋" w:cs="方正公文小标宋"/>
          <w:b/>
          <w:bCs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eastAsia="方正公文小标宋" w:cs="方正公文小标宋"/>
          <w:b/>
          <w:bCs/>
          <w:sz w:val="36"/>
          <w:szCs w:val="36"/>
          <w:lang w:val="en-US" w:eastAsia="zh-CN"/>
        </w:rPr>
        <w:t>年度哲学专业转专业考试大纲</w:t>
      </w:r>
    </w:p>
    <w:p w14:paraId="66EDCD64">
      <w:pPr>
        <w:spacing w:line="360" w:lineRule="auto"/>
        <w:rPr>
          <w:rFonts w:hint="eastAsia" w:ascii="Times New Roman" w:hAnsi="Times New Roman" w:eastAsia="方正仿宋_GB2312" w:cs="方正仿宋_GB2312"/>
          <w:b/>
          <w:bCs/>
          <w:sz w:val="24"/>
          <w:szCs w:val="24"/>
          <w:lang w:val="en-US" w:eastAsia="zh-CN"/>
        </w:rPr>
      </w:pPr>
    </w:p>
    <w:p w14:paraId="7A685F74">
      <w:pPr>
        <w:spacing w:line="560" w:lineRule="exact"/>
        <w:ind w:right="420"/>
        <w:jc w:val="left"/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  <w:t>一、笔试部分</w:t>
      </w:r>
    </w:p>
    <w:p w14:paraId="09A4F8FA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  <w:t>1.参考用书</w:t>
      </w:r>
    </w:p>
    <w:p w14:paraId="706CDAED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《马克思主义哲学》（高等教育出版社）；</w:t>
      </w:r>
      <w:r>
        <w:rPr>
          <w:rFonts w:hint="eastAsia" w:ascii="Times New Roman" w:hAnsi="Times New Roman" w:eastAsia="方正仿宋_GB2312" w:cs="方正仿宋_GB2312"/>
          <w:color w:val="auto"/>
          <w:kern w:val="0"/>
          <w:sz w:val="28"/>
          <w:szCs w:val="28"/>
          <w:lang w:val="en-US" w:eastAsia="zh-CN"/>
        </w:rPr>
        <w:t>《哲学简论》（曹典顺等；人民出版社）。</w:t>
      </w:r>
    </w:p>
    <w:p w14:paraId="109168C3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  <w:t>2.考试范围</w:t>
      </w:r>
    </w:p>
    <w:p w14:paraId="3D15E2F6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kern w:val="0"/>
          <w:sz w:val="28"/>
          <w:szCs w:val="28"/>
        </w:rPr>
      </w:pP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</w:rPr>
        <w:t>主要包括</w:t>
      </w: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马克思主义哲学的基础理论，即辩证唯物主义与历史唯物主义的核心内容；同时考察</w:t>
      </w:r>
      <w:r>
        <w:rPr>
          <w:rFonts w:hint="eastAsia" w:ascii="Times New Roman" w:hAnsi="Times New Roman" w:eastAsia="方正仿宋_GB2312" w:cs="方正仿宋_GB2312"/>
          <w:sz w:val="28"/>
          <w:szCs w:val="28"/>
          <w:lang w:val="en-US" w:eastAsia="zh-CN"/>
        </w:rPr>
        <w:t>经典著作研读能力与哲学批判反思能力，</w:t>
      </w:r>
      <w:r>
        <w:rPr>
          <w:rFonts w:hint="eastAsia" w:ascii="Times New Roman" w:hAnsi="Times New Roman" w:eastAsia="方正仿宋_GB2312" w:cs="方正仿宋_GB2312"/>
          <w:sz w:val="28"/>
          <w:szCs w:val="28"/>
        </w:rPr>
        <w:t>尤其注重运用</w:t>
      </w:r>
      <w:r>
        <w:rPr>
          <w:rFonts w:hint="eastAsia" w:ascii="Times New Roman" w:hAnsi="Times New Roman" w:eastAsia="方正仿宋_GB2312" w:cs="方正仿宋_GB2312"/>
          <w:sz w:val="28"/>
          <w:szCs w:val="28"/>
          <w:lang w:eastAsia="zh-CN"/>
        </w:rPr>
        <w:t>科学的</w:t>
      </w:r>
      <w:r>
        <w:rPr>
          <w:rFonts w:hint="eastAsia" w:ascii="Times New Roman" w:hAnsi="Times New Roman" w:eastAsia="方正仿宋_GB2312" w:cs="方正仿宋_GB2312"/>
          <w:sz w:val="28"/>
          <w:szCs w:val="28"/>
          <w:lang w:val="en-US" w:eastAsia="zh-CN"/>
        </w:rPr>
        <w:t>观点与</w:t>
      </w:r>
      <w:r>
        <w:rPr>
          <w:rFonts w:hint="eastAsia" w:ascii="Times New Roman" w:hAnsi="Times New Roman" w:eastAsia="方正仿宋_GB2312" w:cs="方正仿宋_GB2312"/>
          <w:sz w:val="28"/>
          <w:szCs w:val="28"/>
        </w:rPr>
        <w:t>方法解决实际问题</w:t>
      </w:r>
      <w:r>
        <w:rPr>
          <w:rFonts w:hint="eastAsia" w:ascii="Times New Roman" w:hAnsi="Times New Roman" w:eastAsia="方正仿宋_GB2312" w:cs="方正仿宋_GB2312"/>
          <w:sz w:val="28"/>
          <w:szCs w:val="28"/>
          <w:lang w:eastAsia="zh-CN"/>
        </w:rPr>
        <w:t>的能力</w:t>
      </w:r>
      <w:r>
        <w:rPr>
          <w:rFonts w:hint="eastAsia" w:ascii="Times New Roman" w:hAnsi="Times New Roman" w:eastAsia="方正仿宋_GB2312" w:cs="方正仿宋_GB2312"/>
          <w:sz w:val="28"/>
          <w:szCs w:val="28"/>
        </w:rPr>
        <w:t>。</w:t>
      </w:r>
    </w:p>
    <w:p w14:paraId="2D47349A">
      <w:pPr>
        <w:spacing w:line="360" w:lineRule="auto"/>
        <w:ind w:firstLine="562" w:firstLineChars="200"/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28"/>
          <w:szCs w:val="28"/>
          <w:lang w:val="en-US" w:eastAsia="zh-CN"/>
        </w:rPr>
        <w:t>3.其他指导性意见</w:t>
      </w:r>
    </w:p>
    <w:p w14:paraId="00E7F12E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sz w:val="28"/>
          <w:szCs w:val="28"/>
          <w:lang w:val="en-US" w:eastAsia="zh-CN"/>
        </w:rPr>
        <w:t>要求掌握哲学的基本研究方法、治学方法，具有一定的理论研究能力和创新能力。</w:t>
      </w:r>
    </w:p>
    <w:p w14:paraId="5254257E">
      <w:pPr>
        <w:spacing w:line="360" w:lineRule="auto"/>
        <w:ind w:firstLine="560" w:firstLineChars="200"/>
        <w:rPr>
          <w:rFonts w:hint="eastAsia" w:ascii="Times New Roman" w:hAnsi="Times New Roman" w:eastAsia="方正仿宋_GB2312" w:cs="方正仿宋_GB2312"/>
          <w:sz w:val="28"/>
          <w:szCs w:val="28"/>
          <w:lang w:val="en-US" w:eastAsia="zh-CN"/>
        </w:rPr>
      </w:pPr>
    </w:p>
    <w:p w14:paraId="7C79C06A">
      <w:pPr>
        <w:spacing w:line="560" w:lineRule="exact"/>
        <w:ind w:right="420"/>
        <w:jc w:val="left"/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  <w:lang w:val="en-US" w:eastAsia="zh-CN"/>
        </w:rPr>
        <w:t>二、面试部分</w:t>
      </w:r>
    </w:p>
    <w:p w14:paraId="28607A20">
      <w:pPr>
        <w:widowControl/>
        <w:numPr>
          <w:ilvl w:val="0"/>
          <w:numId w:val="0"/>
        </w:numPr>
        <w:spacing w:line="360" w:lineRule="auto"/>
        <w:ind w:leftChars="0" w:firstLine="562" w:firstLineChars="200"/>
        <w:jc w:val="left"/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kern w:val="0"/>
          <w:sz w:val="28"/>
          <w:szCs w:val="28"/>
          <w:lang w:val="en-US" w:eastAsia="zh-CN"/>
        </w:rPr>
        <w:t>1.自我介绍：</w:t>
      </w: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包括个人基本情况、学生对所报专业的了解程度、发展前景，为何选择本专业以及学生的未来人生规划。</w:t>
      </w:r>
    </w:p>
    <w:p w14:paraId="07013B69">
      <w:pPr>
        <w:widowControl/>
        <w:numPr>
          <w:ilvl w:val="0"/>
          <w:numId w:val="0"/>
        </w:numPr>
        <w:spacing w:line="360" w:lineRule="auto"/>
        <w:ind w:leftChars="0" w:firstLine="562" w:firstLineChars="200"/>
        <w:jc w:val="left"/>
      </w:pPr>
      <w:r>
        <w:rPr>
          <w:rFonts w:hint="eastAsia" w:ascii="Times New Roman" w:hAnsi="Times New Roman" w:eastAsia="方正仿宋_GB2312" w:cs="方正仿宋_GB2312"/>
          <w:b/>
          <w:bCs/>
          <w:kern w:val="0"/>
          <w:sz w:val="28"/>
          <w:szCs w:val="28"/>
          <w:lang w:val="en-US" w:eastAsia="zh-CN"/>
        </w:rPr>
        <w:t>2.提问环节：</w:t>
      </w:r>
      <w:r>
        <w:rPr>
          <w:rFonts w:hint="eastAsia" w:ascii="Times New Roman" w:hAnsi="Times New Roman" w:eastAsia="方正仿宋_GB2312" w:cs="方正仿宋_GB2312"/>
          <w:kern w:val="0"/>
          <w:sz w:val="28"/>
          <w:szCs w:val="28"/>
          <w:lang w:val="en-US" w:eastAsia="zh-CN"/>
        </w:rPr>
        <w:t>围绕哲学专业特点，专家组对面试学生提出2-3个问题。重点考察学生的理论基础与思维能力。要求学生回答问题时观点明确，逻辑清楚，表达流畅。</w:t>
      </w:r>
    </w:p>
    <w:p w14:paraId="564EBD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PSEMBED1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WPSEMBED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777F5"/>
    <w:rsid w:val="14C5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307</Characters>
  <Lines>0</Lines>
  <Paragraphs>0</Paragraphs>
  <TotalTime>0</TotalTime>
  <ScaleCrop>false</ScaleCrop>
  <LinksUpToDate>false</LinksUpToDate>
  <CharactersWithSpaces>307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2025-12-29T03:04:00Z</dcterms:created>
  <dc:creator>Administrator</dc:creator>
  <cp:lastModifiedBy>fiona</cp:lastModifiedBy>
  <dcterms:modified xsi:type="dcterms:W3CDTF">2025-12-30T08:52:59Z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eyJoZGlkIjoiNDUwOWFiOTJiYTI4MjYxYzFmNTgxNmNjMzgxNTRiZTIiLCJ1c2VySWQiOiIzOTM4NDgyNDgifQ==</vt:lpwstr>
  </property>
  <property fmtid="{D5CDD505-2E9C-101B-9397-08002B2CF9AE}" pid="4" name="ICV">
    <vt:lpwstr>179002BFA6A94BB8B7E2E8D1EC6DFFC0_12</vt:lpwstr>
  </property>
</Properties>
</file>