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F7946">
      <w:pPr>
        <w:spacing w:line="540" w:lineRule="exact"/>
        <w:ind w:right="-94" w:rightChars="-39"/>
        <w:rPr>
          <w:rFonts w:ascii="Times New Roman" w:hAnsi="Times New Roman" w:eastAsia="黑体" w:cs="Times New Roman"/>
          <w:bCs/>
          <w:sz w:val="32"/>
          <w:szCs w:val="32"/>
        </w:rPr>
      </w:pPr>
      <w:r>
        <w:rPr>
          <w:rFonts w:ascii="Times New Roman" w:hAnsi="Times New Roman" w:eastAsia="黑体" w:cs="Times New Roman"/>
          <w:bCs/>
          <w:sz w:val="32"/>
          <w:szCs w:val="32"/>
        </w:rPr>
        <w:t>附件 1</w:t>
      </w:r>
    </w:p>
    <w:p w14:paraId="02DF7947">
      <w:pPr>
        <w:pStyle w:val="5"/>
        <w:rPr>
          <w:rFonts w:ascii="Times New Roman" w:hAnsi="Times New Roman" w:eastAsia="华文中宋" w:cs="Times New Roman"/>
          <w:sz w:val="28"/>
          <w:szCs w:val="28"/>
          <w:lang w:eastAsia="zh-CN"/>
        </w:rPr>
      </w:pPr>
    </w:p>
    <w:p w14:paraId="02DF7949">
      <w:pPr>
        <w:pStyle w:val="5"/>
        <w:ind w:left="0" w:right="-94" w:rightChars="0"/>
        <w:jc w:val="center"/>
        <w:rPr>
          <w:rFonts w:ascii="Times New Roman" w:hAnsi="Times New Roman" w:eastAsia="方正小标宋简体" w:cs="Times New Roman"/>
          <w:lang w:eastAsia="zh-CN"/>
        </w:rPr>
      </w:pPr>
      <w:r>
        <w:rPr>
          <w:rFonts w:ascii="Times New Roman" w:hAnsi="Times New Roman" w:eastAsia="方正小标宋简体" w:cs="Times New Roman"/>
          <w:lang w:eastAsia="zh-CN"/>
        </w:rPr>
        <w:t>教育专业学位教学案例收录规范</w:t>
      </w:r>
      <w:r>
        <w:rPr>
          <w:rFonts w:ascii="Times New Roman" w:hAnsi="Times New Roman" w:eastAsia="方正小标宋简体" w:cs="Times New Roman"/>
          <w:lang w:eastAsia="zh-CN"/>
        </w:rPr>
        <w:br w:type="textWrapping"/>
      </w:r>
      <w:r>
        <w:rPr>
          <w:rFonts w:ascii="Times New Roman" w:hAnsi="Times New Roman" w:eastAsia="方正小标宋简体" w:cs="Times New Roman"/>
          <w:lang w:eastAsia="zh-CN"/>
        </w:rPr>
        <w:t>（试行）</w:t>
      </w:r>
      <w:bookmarkStart w:id="0" w:name="_GoBack"/>
      <w:bookmarkEnd w:id="0"/>
    </w:p>
    <w:p w14:paraId="02DF794A">
      <w:pPr>
        <w:pStyle w:val="2"/>
        <w:spacing w:line="440" w:lineRule="exact"/>
        <w:ind w:left="0"/>
        <w:rPr>
          <w:rFonts w:ascii="Times New Roman" w:hAnsi="Times New Roman" w:eastAsia="宋体" w:cs="Times New Roman"/>
          <w:sz w:val="24"/>
          <w:szCs w:val="24"/>
          <w:lang w:eastAsia="zh-CN"/>
        </w:rPr>
      </w:pPr>
    </w:p>
    <w:p w14:paraId="02DF794B">
      <w:pPr>
        <w:spacing w:line="560" w:lineRule="exact"/>
        <w:ind w:firstLine="636"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1"/>
          <w:sz w:val="32"/>
          <w:szCs w:val="32"/>
        </w:rPr>
        <w:t>案例开发与编写要始终坚持正确政治方向，全面贯彻落</w:t>
      </w:r>
      <w:r>
        <w:rPr>
          <w:rFonts w:ascii="Times New Roman" w:hAnsi="Times New Roman" w:eastAsia="仿宋_GB2312" w:cs="Times New Roman"/>
          <w:spacing w:val="-2"/>
          <w:sz w:val="32"/>
          <w:szCs w:val="32"/>
        </w:rPr>
        <w:t>实习近平新时代中国特色社会主义思想，严格遵守国家法律法规，做到格式、体例、内容等规范。</w:t>
      </w:r>
    </w:p>
    <w:p w14:paraId="02DF794C">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一、版权要求</w:t>
      </w:r>
    </w:p>
    <w:p w14:paraId="02DF794D">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原创案例，不侵犯任何第三方权利；</w:t>
      </w:r>
    </w:p>
    <w:p w14:paraId="02DF794E">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未被任何国内外案例库（含中国专业学位案例中心案例库）收录（包括评审阶段），未在任何期刊发表；</w:t>
      </w:r>
    </w:p>
    <w:p w14:paraId="02DF794F">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案例正文和教学指导手册整体</w:t>
      </w:r>
      <w:r>
        <w:rPr>
          <w:rFonts w:hint="eastAsia" w:ascii="Times New Roman" w:hAnsi="Times New Roman" w:eastAsia="仿宋_GB2312" w:cs="Times New Roman"/>
          <w:spacing w:val="-1"/>
          <w:sz w:val="32"/>
          <w:szCs w:val="32"/>
        </w:rPr>
        <w:t>与已发表内容（含本次提交的其他案例）</w:t>
      </w:r>
      <w:r>
        <w:rPr>
          <w:rFonts w:ascii="Times New Roman" w:hAnsi="Times New Roman" w:eastAsia="仿宋_GB2312" w:cs="Times New Roman"/>
          <w:spacing w:val="-1"/>
          <w:sz w:val="32"/>
          <w:szCs w:val="32"/>
        </w:rPr>
        <w:t>的查重重复率不得超过15%。</w:t>
      </w:r>
    </w:p>
    <w:p w14:paraId="02DF7950">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二、形式要求</w:t>
      </w:r>
    </w:p>
    <w:p w14:paraId="02DF795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1. 提交的教学案例应包含案例正文、教学指导手册、作者授权书、单位授权书、查重报告等材料。</w:t>
      </w:r>
    </w:p>
    <w:p w14:paraId="02DF7952">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2. 填报系统的名称、案例正文文档中的名称、教学指导手册文档中的名称须保持一致。</w:t>
      </w:r>
    </w:p>
    <w:p w14:paraId="02DF795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3. 案例正文和教学指导手册须分别添加页码。</w:t>
      </w:r>
    </w:p>
    <w:p w14:paraId="55A438D0">
      <w:pPr>
        <w:spacing w:line="560" w:lineRule="exact"/>
        <w:ind w:firstLine="636" w:firstLineChars="200"/>
        <w:jc w:val="both"/>
        <w:rPr>
          <w:rFonts w:ascii="Times New Roman" w:hAnsi="Times New Roman" w:eastAsia="仿宋_GB2312" w:cs="Times New Roman"/>
          <w:spacing w:val="-1"/>
          <w:sz w:val="32"/>
          <w:szCs w:val="32"/>
        </w:rPr>
      </w:pPr>
      <w:r>
        <w:rPr>
          <w:rFonts w:hint="eastAsia" w:ascii="Times New Roman" w:hAnsi="Times New Roman" w:eastAsia="仿宋_GB2312" w:cs="Times New Roman"/>
          <w:spacing w:val="-1"/>
          <w:sz w:val="32"/>
          <w:szCs w:val="32"/>
        </w:rPr>
        <w:t>4.如因特殊原因无法提供单位授权书的，需提交情况说明并加盖作者所在单位公章。</w:t>
      </w:r>
    </w:p>
    <w:p w14:paraId="02DF7954">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三、体例格式</w:t>
      </w:r>
    </w:p>
    <w:p w14:paraId="4B9F27BC">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w:t>
      </w:r>
      <w:r>
        <w:rPr>
          <w:rFonts w:hint="eastAsia" w:ascii="Times New Roman" w:hAnsi="Times New Roman" w:eastAsia="仿宋_GB2312"/>
          <w:sz w:val="32"/>
          <w:szCs w:val="32"/>
        </w:rPr>
        <w:t>封面、</w:t>
      </w:r>
      <w:r>
        <w:rPr>
          <w:rFonts w:ascii="Times New Roman" w:hAnsi="Times New Roman" w:eastAsia="仿宋_GB2312"/>
          <w:sz w:val="32"/>
          <w:szCs w:val="32"/>
        </w:rPr>
        <w:t>正文、教学指导手册应按下述格式分别排版：</w:t>
      </w:r>
    </w:p>
    <w:p w14:paraId="33C43CAD">
      <w:pPr>
        <w:pStyle w:val="9"/>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（一）封面</w:t>
      </w:r>
    </w:p>
    <w:p w14:paraId="0A588979">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案例名称黑体二号居中，其他各项内容宋体三号居中。</w:t>
      </w:r>
    </w:p>
    <w:p w14:paraId="019EAB85">
      <w:pPr>
        <w:pStyle w:val="9"/>
        <w:numPr>
          <w:ilvl w:val="0"/>
          <w:numId w:val="1"/>
        </w:numPr>
        <w:tabs>
          <w:tab w:val="left" w:pos="142"/>
        </w:tabs>
        <w:spacing w:line="560" w:lineRule="exact"/>
        <w:ind w:firstLineChars="0"/>
        <w:rPr>
          <w:rFonts w:ascii="楷体_GB2312" w:hAnsi="Times New Roman" w:eastAsia="楷体_GB2312"/>
          <w:b/>
          <w:bCs/>
          <w:sz w:val="32"/>
          <w:szCs w:val="32"/>
        </w:rPr>
      </w:pPr>
      <w:r>
        <w:rPr>
          <w:rFonts w:hint="eastAsia" w:ascii="楷体_GB2312" w:hAnsi="Times New Roman" w:eastAsia="楷体_GB2312"/>
          <w:b/>
          <w:bCs/>
          <w:sz w:val="32"/>
          <w:szCs w:val="32"/>
        </w:rPr>
        <w:t>案例正文/教学指导手册</w:t>
      </w:r>
    </w:p>
    <w:p w14:paraId="3F26C883">
      <w:pPr>
        <w:pStyle w:val="9"/>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案例名称</w:t>
      </w:r>
    </w:p>
    <w:p w14:paraId="4DE71019">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宋体三号、加粗、居中。</w:t>
      </w:r>
    </w:p>
    <w:p w14:paraId="34617177">
      <w:pPr>
        <w:pStyle w:val="9"/>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作者署名</w:t>
      </w:r>
    </w:p>
    <w:p w14:paraId="194AA8AA">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楷体三号，按顺序署名，空格隔开。</w:t>
      </w:r>
    </w:p>
    <w:p w14:paraId="603551B4">
      <w:pPr>
        <w:pStyle w:val="9"/>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摘要和关键词</w:t>
      </w:r>
    </w:p>
    <w:p w14:paraId="788C5F52">
      <w:pPr>
        <w:pStyle w:val="9"/>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Roman小四号；首行缩进2字符，行距1.25倍，段前和段后各0.25行，两段对齐；关键词之间用顿号隔开；按照中文摘要、英文摘要、中文关键词、英文关键词的顺序排列。</w:t>
      </w:r>
    </w:p>
    <w:p w14:paraId="3C31D370">
      <w:pPr>
        <w:pStyle w:val="9"/>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作者信息</w:t>
      </w:r>
    </w:p>
    <w:p w14:paraId="5E8932E6">
      <w:pPr>
        <w:pStyle w:val="9"/>
        <w:tabs>
          <w:tab w:val="left" w:pos="142"/>
        </w:tabs>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中文采用宋体小四号，英文采用Times New Roman小四号，首行缩进2字符，行距1.25倍，段前和段后各0.25行，两段对齐；不同作者信息用分号隔开；顺序与作者署名顺序一致，内容应包括作者姓名、单位和职务职称（多个单位职务用逗号隔开），研究生说明XX级。</w:t>
      </w:r>
    </w:p>
    <w:p w14:paraId="507278C5">
      <w:pPr>
        <w:pStyle w:val="9"/>
        <w:numPr>
          <w:ilvl w:val="0"/>
          <w:numId w:val="2"/>
        </w:numPr>
        <w:tabs>
          <w:tab w:val="left" w:pos="142"/>
        </w:tabs>
        <w:spacing w:line="560" w:lineRule="exact"/>
        <w:ind w:firstLine="643"/>
        <w:rPr>
          <w:rFonts w:ascii="Times New Roman" w:hAnsi="Times New Roman" w:eastAsia="仿宋_GB2312"/>
          <w:b/>
          <w:bCs/>
          <w:sz w:val="32"/>
          <w:szCs w:val="32"/>
        </w:rPr>
      </w:pPr>
      <w:r>
        <w:rPr>
          <w:rFonts w:ascii="Times New Roman" w:hAnsi="Times New Roman" w:eastAsia="仿宋_GB2312"/>
          <w:b/>
          <w:bCs/>
          <w:sz w:val="32"/>
          <w:szCs w:val="32"/>
        </w:rPr>
        <w:t>正文内容</w:t>
      </w:r>
    </w:p>
    <w:p w14:paraId="529007E4">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（1）一级标题采用宋体四号、加粗，二级标题采用宋体小四号、加粗，三级标题采用宋体小四号；各级标题采用阿拉伯数字编号（如：1．；2．；3．；…，1.1； 1.2；1.3；…），数字编号与标题内容间隔2个字符。</w:t>
      </w:r>
    </w:p>
    <w:p w14:paraId="7A8B8600">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（2）正文采用宋体小四号，首行缩进2字符，行距1.25倍，段前和段后各0.25行，两端对齐。正文数字和英文字体均采用Times New Roman小四号。</w:t>
      </w:r>
    </w:p>
    <w:p w14:paraId="55A0957A">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（3）脚注采用楷体小五号，单倍行距，段前和段后各0.25行，脚注和引文编号均使用阿拉伯数字1,2,3…</w:t>
      </w:r>
      <w:r>
        <w:rPr>
          <w:rFonts w:hint="eastAsia" w:ascii="Times New Roman" w:hAnsi="Times New Roman" w:eastAsia="仿宋_GB2312"/>
          <w:sz w:val="32"/>
          <w:szCs w:val="32"/>
        </w:rPr>
        <w:t>，</w:t>
      </w:r>
      <w:r>
        <w:rPr>
          <w:rFonts w:ascii="Times New Roman" w:hAnsi="Times New Roman" w:eastAsia="仿宋_GB2312"/>
          <w:bCs/>
          <w:sz w:val="32"/>
          <w:szCs w:val="32"/>
        </w:rPr>
        <w:t>应附于有关内容同页下端，用横线与正文断开</w:t>
      </w:r>
      <w:r>
        <w:rPr>
          <w:rFonts w:ascii="Times New Roman" w:hAnsi="Times New Roman" w:eastAsia="仿宋_GB2312"/>
          <w:sz w:val="32"/>
          <w:szCs w:val="32"/>
        </w:rPr>
        <w:t>。</w:t>
      </w:r>
    </w:p>
    <w:p w14:paraId="0C933D52">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（4）图、表均使用阿拉伯数字依序、连续编号，如：图1，表1，公式1等。中文采用宋体五号、英文采用Times New Roman五号，加粗。图序及图名置于图的下方，居中，图序与图名之间空一格。表序及表名置于表的上方，居中，表序与表名之间空一格。</w:t>
      </w:r>
    </w:p>
    <w:p w14:paraId="07A417A8">
      <w:pPr>
        <w:pStyle w:val="9"/>
        <w:tabs>
          <w:tab w:val="left" w:pos="142"/>
        </w:tabs>
        <w:spacing w:line="560" w:lineRule="exact"/>
        <w:ind w:firstLine="643"/>
        <w:rPr>
          <w:rFonts w:ascii="楷体_GB2312" w:hAnsi="Times New Roman" w:eastAsia="楷体_GB2312"/>
          <w:b/>
          <w:bCs/>
          <w:sz w:val="32"/>
          <w:szCs w:val="32"/>
        </w:rPr>
      </w:pPr>
      <w:r>
        <w:rPr>
          <w:rFonts w:hint="eastAsia" w:ascii="楷体_GB2312" w:hAnsi="Times New Roman" w:eastAsia="楷体_GB2312"/>
          <w:b/>
          <w:bCs/>
          <w:sz w:val="32"/>
          <w:szCs w:val="32"/>
        </w:rPr>
        <w:t>（三）其他事项</w:t>
      </w:r>
    </w:p>
    <w:p w14:paraId="3D2C4998">
      <w:pPr>
        <w:pStyle w:val="9"/>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 xml:space="preserve">请在案例正文首页以脚注形式注明以下内容：  </w:t>
      </w:r>
    </w:p>
    <w:p w14:paraId="67102395">
      <w:pPr>
        <w:pStyle w:val="9"/>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1.</w:t>
      </w:r>
      <w:r>
        <w:rPr>
          <w:rFonts w:ascii="Times New Roman" w:hAnsi="Times New Roman" w:eastAsia="仿宋_GB2312"/>
          <w:sz w:val="32"/>
          <w:szCs w:val="32"/>
        </w:rPr>
        <w:t>本案例复制权、发表权、信息网络传播权等相关权益由教育部学位与研究生教育发展中心依法享有，如有相关需要，请取得教育部学位与研究生教育发展中心授权；</w:t>
      </w:r>
    </w:p>
    <w:p w14:paraId="71320363">
      <w:pPr>
        <w:pStyle w:val="9"/>
        <w:spacing w:line="560" w:lineRule="exact"/>
        <w:ind w:firstLine="640"/>
        <w:rPr>
          <w:rFonts w:ascii="Times New Roman" w:hAnsi="Times New Roman" w:eastAsia="仿宋_GB2312"/>
          <w:sz w:val="28"/>
          <w:szCs w:val="28"/>
        </w:rPr>
      </w:pPr>
      <w:r>
        <w:rPr>
          <w:rFonts w:hint="eastAsia" w:ascii="Times New Roman" w:hAnsi="Times New Roman" w:eastAsia="仿宋_GB2312"/>
          <w:sz w:val="32"/>
          <w:szCs w:val="32"/>
        </w:rPr>
        <w:t>2.</w:t>
      </w:r>
      <w:r>
        <w:rPr>
          <w:rFonts w:ascii="Times New Roman" w:hAnsi="Times New Roman" w:eastAsia="仿宋_GB2312"/>
          <w:sz w:val="32"/>
          <w:szCs w:val="32"/>
        </w:rPr>
        <w:t>本案例只供课堂讨论之用，并无意暗示或说明某种行为是否有效。</w:t>
      </w:r>
    </w:p>
    <w:p w14:paraId="02DF795F">
      <w:pPr>
        <w:spacing w:line="560" w:lineRule="exact"/>
        <w:ind w:firstLine="636" w:firstLineChars="200"/>
        <w:jc w:val="both"/>
        <w:rPr>
          <w:rFonts w:ascii="Times New Roman" w:hAnsi="Times New Roman" w:eastAsia="黑体" w:cs="Times New Roman"/>
          <w:spacing w:val="-1"/>
          <w:sz w:val="32"/>
          <w:szCs w:val="32"/>
        </w:rPr>
      </w:pPr>
      <w:r>
        <w:rPr>
          <w:rFonts w:ascii="Times New Roman" w:hAnsi="Times New Roman" w:eastAsia="黑体" w:cs="Times New Roman"/>
          <w:spacing w:val="-1"/>
          <w:sz w:val="32"/>
          <w:szCs w:val="32"/>
        </w:rPr>
        <w:t>四、内容规范</w:t>
      </w:r>
    </w:p>
    <w:p w14:paraId="02DF7960">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（一）案例封面</w:t>
      </w:r>
    </w:p>
    <w:p w14:paraId="02DF7961">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介绍案例名称、专业领域/方向、适用课程、作者姓名、工作单位等。</w:t>
      </w:r>
    </w:p>
    <w:p w14:paraId="02DF7962">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（二）案例正文</w:t>
      </w:r>
    </w:p>
    <w:p w14:paraId="02DF7963">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一般包括案例名称、中英文摘要及关键词、作者和版权相关信息、案例正文等内容，篇幅请勿过长或过短（</w:t>
      </w:r>
      <w:r>
        <w:rPr>
          <w:rFonts w:ascii="Times New Roman" w:hAnsi="Times New Roman" w:eastAsia="仿宋_GB2312" w:cs="Times New Roman"/>
          <w:color w:val="0D0D0D"/>
          <w:sz w:val="32"/>
          <w:szCs w:val="32"/>
        </w:rPr>
        <w:t>案例正文篇幅</w:t>
      </w:r>
      <w:r>
        <w:rPr>
          <w:rFonts w:ascii="Times New Roman" w:hAnsi="Times New Roman" w:eastAsia="仿宋_GB2312" w:cs="Times New Roman"/>
          <w:spacing w:val="-1"/>
          <w:sz w:val="32"/>
          <w:szCs w:val="32"/>
        </w:rPr>
        <w:t>一般</w:t>
      </w:r>
      <w:r>
        <w:rPr>
          <w:rFonts w:ascii="Times New Roman" w:hAnsi="Times New Roman" w:eastAsia="仿宋_GB2312" w:cs="Times New Roman"/>
          <w:color w:val="0D0D0D"/>
          <w:sz w:val="32"/>
          <w:szCs w:val="32"/>
        </w:rPr>
        <w:t>在8000-15000字之间</w:t>
      </w:r>
      <w:r>
        <w:rPr>
          <w:rFonts w:ascii="Times New Roman" w:hAnsi="Times New Roman" w:eastAsia="仿宋_GB2312" w:cs="Times New Roman"/>
          <w:spacing w:val="-1"/>
          <w:sz w:val="32"/>
          <w:szCs w:val="32"/>
        </w:rPr>
        <w:t>）。</w:t>
      </w:r>
    </w:p>
    <w:p w14:paraId="02DF7964">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案例名称。</w:t>
      </w:r>
      <w:r>
        <w:rPr>
          <w:rFonts w:ascii="Times New Roman" w:hAnsi="Times New Roman" w:eastAsia="仿宋_GB2312" w:cs="Times New Roman"/>
          <w:spacing w:val="-1"/>
          <w:sz w:val="32"/>
          <w:szCs w:val="32"/>
        </w:rPr>
        <w:t>以明确清晰、简洁易懂的中性词语为宜。</w:t>
      </w:r>
    </w:p>
    <w:p w14:paraId="02DF7965">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一般应包含有关主体/单位的真实名称，如真实名称需要做匿名化处理的请在首页脚注处说明。</w:t>
      </w:r>
    </w:p>
    <w:p w14:paraId="02DF7966">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中英文摘要及关键词。</w:t>
      </w:r>
      <w:r>
        <w:rPr>
          <w:rFonts w:ascii="Times New Roman" w:hAnsi="Times New Roman" w:eastAsia="仿宋_GB2312" w:cs="Times New Roman"/>
          <w:spacing w:val="-1"/>
          <w:sz w:val="32"/>
          <w:szCs w:val="32"/>
        </w:rPr>
        <w:t>摘要是对案例内容的简要描述，一般不作评论分析，300 字左右；关键词 3-5 个。</w:t>
      </w:r>
    </w:p>
    <w:p w14:paraId="1ADD4523">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作者和版权相关信息。</w:t>
      </w:r>
      <w:r>
        <w:rPr>
          <w:rFonts w:ascii="Times New Roman" w:hAnsi="Times New Roman" w:eastAsia="仿宋_GB2312" w:cs="Times New Roman"/>
          <w:spacing w:val="-1"/>
          <w:sz w:val="32"/>
          <w:szCs w:val="32"/>
        </w:rPr>
        <w:t>以首页注释形式介绍作者姓名、工作单位、案例版权说明等。</w:t>
      </w:r>
      <w:r>
        <w:rPr>
          <w:rFonts w:hint="eastAsia" w:ascii="Times New Roman" w:hAnsi="Times New Roman" w:eastAsia="仿宋_GB2312" w:cs="Times New Roman"/>
          <w:spacing w:val="-1"/>
          <w:sz w:val="32"/>
          <w:szCs w:val="32"/>
        </w:rPr>
        <w:t>此外，应注明案例仅用于课堂教学。</w:t>
      </w:r>
    </w:p>
    <w:p w14:paraId="02DF7968">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背景信息。</w:t>
      </w:r>
      <w:r>
        <w:rPr>
          <w:rFonts w:ascii="Times New Roman" w:hAnsi="Times New Roman" w:eastAsia="仿宋_GB2312" w:cs="Times New Roman"/>
          <w:color w:val="0D0D0D"/>
          <w:sz w:val="32"/>
          <w:szCs w:val="32"/>
        </w:rPr>
        <w:t>交代案例的政策与实践背景、知识与理论背景、以及案例对象的相关信息，</w:t>
      </w:r>
      <w:r>
        <w:rPr>
          <w:rFonts w:ascii="Times New Roman" w:hAnsi="Times New Roman" w:eastAsia="仿宋_GB2312" w:cs="Times New Roman"/>
          <w:spacing w:val="-1"/>
          <w:sz w:val="32"/>
          <w:szCs w:val="32"/>
        </w:rPr>
        <w:t>1200</w:t>
      </w:r>
      <w:r>
        <w:rPr>
          <w:rFonts w:ascii="Times New Roman" w:hAnsi="Times New Roman" w:eastAsia="仿宋_GB2312" w:cs="Times New Roman"/>
          <w:color w:val="0D0D0D"/>
          <w:sz w:val="32"/>
          <w:szCs w:val="32"/>
        </w:rPr>
        <w:t>字左右</w:t>
      </w:r>
      <w:r>
        <w:rPr>
          <w:rFonts w:ascii="Times New Roman" w:hAnsi="Times New Roman" w:eastAsia="仿宋_GB2312" w:cs="Times New Roman"/>
          <w:spacing w:val="-1"/>
          <w:sz w:val="32"/>
          <w:szCs w:val="32"/>
        </w:rPr>
        <w:t>。</w:t>
      </w:r>
    </w:p>
    <w:p w14:paraId="02DF7969">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案例正文。</w:t>
      </w:r>
      <w:r>
        <w:rPr>
          <w:rFonts w:ascii="Times New Roman" w:hAnsi="Times New Roman" w:eastAsia="仿宋_GB2312" w:cs="Times New Roman"/>
          <w:spacing w:val="-1"/>
          <w:sz w:val="32"/>
          <w:szCs w:val="32"/>
        </w:rPr>
        <w:t>内容为基于客观事实的真实描述，一般应包含必要的时间、地点、主要人物、关键事件等信息。表述完整准确、条理清晰、决策点突出，数据真实可靠。</w:t>
      </w:r>
    </w:p>
    <w:p w14:paraId="02DF796A">
      <w:pPr>
        <w:spacing w:line="560" w:lineRule="exact"/>
        <w:ind w:firstLine="639" w:firstLineChars="200"/>
        <w:jc w:val="both"/>
        <w:rPr>
          <w:rFonts w:ascii="Times New Roman" w:hAnsi="Times New Roman" w:eastAsia="楷体_GB2312" w:cs="Times New Roman"/>
          <w:b/>
          <w:bCs/>
          <w:spacing w:val="-1"/>
          <w:sz w:val="32"/>
          <w:szCs w:val="32"/>
        </w:rPr>
      </w:pPr>
      <w:r>
        <w:rPr>
          <w:rFonts w:ascii="Times New Roman" w:hAnsi="Times New Roman" w:eastAsia="楷体_GB2312" w:cs="Times New Roman"/>
          <w:b/>
          <w:bCs/>
          <w:spacing w:val="-1"/>
          <w:sz w:val="32"/>
          <w:szCs w:val="32"/>
        </w:rPr>
        <w:t>（三）教学指导手册</w:t>
      </w:r>
    </w:p>
    <w:p w14:paraId="02DF796B">
      <w:pPr>
        <w:spacing w:line="560" w:lineRule="exact"/>
        <w:ind w:firstLine="636"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spacing w:val="-1"/>
          <w:sz w:val="32"/>
          <w:szCs w:val="32"/>
        </w:rPr>
        <w:t>教学指导手册应与案例正文对应，一般包括教学目标、启发思考题、分析思路、案例分析、课堂设计、要点汇总、推荐阅读等内容。</w:t>
      </w:r>
    </w:p>
    <w:p w14:paraId="02DF796C">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1. 教学目标。</w:t>
      </w:r>
      <w:r>
        <w:rPr>
          <w:rFonts w:ascii="Times New Roman" w:hAnsi="Times New Roman" w:eastAsia="仿宋_GB2312" w:cs="Times New Roman"/>
          <w:spacing w:val="-1"/>
          <w:sz w:val="32"/>
          <w:szCs w:val="32"/>
        </w:rPr>
        <w:t>包含授课对象、适用课程、具体目标等。</w:t>
      </w:r>
    </w:p>
    <w:p w14:paraId="02DF796D">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2. 启发思考题。</w:t>
      </w:r>
      <w:r>
        <w:rPr>
          <w:rFonts w:ascii="Times New Roman" w:hAnsi="Times New Roman" w:eastAsia="仿宋_GB2312" w:cs="Times New Roman"/>
          <w:spacing w:val="-1"/>
          <w:sz w:val="32"/>
          <w:szCs w:val="32"/>
        </w:rPr>
        <w:t>结合案例主题、教学目标和案例内容提出有针对性的课堂讨论问题，5-6 题为宜。</w:t>
      </w:r>
    </w:p>
    <w:p w14:paraId="02DF796E">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3. 分析思路。</w:t>
      </w:r>
      <w:r>
        <w:rPr>
          <w:rFonts w:ascii="Times New Roman" w:hAnsi="Times New Roman" w:eastAsia="仿宋_GB2312" w:cs="Times New Roman"/>
          <w:spacing w:val="-1"/>
          <w:sz w:val="32"/>
          <w:szCs w:val="32"/>
        </w:rPr>
        <w:t>展示案例分析的逻辑结构，体现案例问题、相关知识点和理论内在的逻辑关系。最好能以图示方式呈现。</w:t>
      </w:r>
    </w:p>
    <w:p w14:paraId="02DF796F">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4. 案例分析。</w:t>
      </w:r>
      <w:r>
        <w:rPr>
          <w:rFonts w:ascii="Times New Roman" w:hAnsi="Times New Roman" w:eastAsia="仿宋_GB2312" w:cs="Times New Roman"/>
          <w:spacing w:val="-1"/>
          <w:sz w:val="32"/>
          <w:szCs w:val="32"/>
        </w:rPr>
        <w:t>基于启发思考题，选取适宜的理论、分析方法和工具对案例进行分析。案例分析的篇幅不低于6000字。</w:t>
      </w:r>
    </w:p>
    <w:p w14:paraId="02DF7970">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5. 课堂设计。</w:t>
      </w:r>
      <w:r>
        <w:rPr>
          <w:rFonts w:ascii="Times New Roman" w:hAnsi="Times New Roman" w:eastAsia="仿宋_GB2312" w:cs="Times New Roman"/>
          <w:spacing w:val="-1"/>
          <w:sz w:val="32"/>
          <w:szCs w:val="32"/>
        </w:rPr>
        <w:t>包括时间安排、教学形式与环节设计等， 必要时可附有板书计划。</w:t>
      </w:r>
    </w:p>
    <w:p w14:paraId="02DF7971">
      <w:pPr>
        <w:spacing w:line="560" w:lineRule="exact"/>
        <w:ind w:firstLine="639" w:firstLineChars="200"/>
        <w:jc w:val="both"/>
        <w:rPr>
          <w:rFonts w:ascii="Times New Roman" w:hAnsi="Times New Roman" w:eastAsia="仿宋_GB2312" w:cs="Times New Roman"/>
          <w:spacing w:val="-1"/>
          <w:sz w:val="32"/>
          <w:szCs w:val="32"/>
        </w:rPr>
      </w:pPr>
      <w:r>
        <w:rPr>
          <w:rFonts w:ascii="Times New Roman" w:hAnsi="Times New Roman" w:eastAsia="仿宋_GB2312" w:cs="Times New Roman"/>
          <w:b/>
          <w:bCs/>
          <w:spacing w:val="-1"/>
          <w:sz w:val="32"/>
          <w:szCs w:val="32"/>
        </w:rPr>
        <w:t>6. 要点汇总。</w:t>
      </w:r>
      <w:r>
        <w:rPr>
          <w:rFonts w:ascii="Times New Roman" w:hAnsi="Times New Roman" w:eastAsia="仿宋_GB2312" w:cs="Times New Roman"/>
          <w:spacing w:val="-1"/>
          <w:sz w:val="32"/>
          <w:szCs w:val="32"/>
        </w:rPr>
        <w:t>梳理案例涉及的主要教学知识点、总结和淬炼隐含的案例启示等。</w:t>
      </w:r>
    </w:p>
    <w:p w14:paraId="02DF7972">
      <w:pPr>
        <w:spacing w:line="560" w:lineRule="exact"/>
        <w:ind w:firstLine="639" w:firstLineChars="200"/>
        <w:jc w:val="both"/>
        <w:rPr>
          <w:rFonts w:ascii="Times New Roman" w:hAnsi="Times New Roman" w:eastAsia="仿宋_GB2312" w:cs="Times New Roman"/>
          <w:color w:val="0D0D0D"/>
          <w:sz w:val="32"/>
          <w:szCs w:val="32"/>
        </w:rPr>
      </w:pPr>
      <w:r>
        <w:rPr>
          <w:rFonts w:ascii="Times New Roman" w:hAnsi="Times New Roman" w:eastAsia="仿宋_GB2312" w:cs="Times New Roman"/>
          <w:b/>
          <w:bCs/>
          <w:spacing w:val="-1"/>
          <w:sz w:val="32"/>
          <w:szCs w:val="32"/>
        </w:rPr>
        <w:t>7. 前置阅读。</w:t>
      </w:r>
      <w:r>
        <w:rPr>
          <w:rFonts w:ascii="Times New Roman" w:hAnsi="Times New Roman" w:eastAsia="仿宋_GB2312" w:cs="Times New Roman"/>
          <w:color w:val="0D0D0D"/>
          <w:sz w:val="32"/>
          <w:szCs w:val="32"/>
        </w:rPr>
        <w:t>前置阅读的文献应紧密结合案例内容与教学目标，具有权威性，有助于案例的理解、分析与讨论，考虑理论与实践的结合，数量5-7个为宜。</w:t>
      </w:r>
    </w:p>
    <w:p w14:paraId="6BD3EB0E">
      <w:pPr>
        <w:spacing w:line="560" w:lineRule="exact"/>
        <w:ind w:firstLine="639" w:firstLineChars="200"/>
        <w:jc w:val="both"/>
      </w:pPr>
      <w:r>
        <w:rPr>
          <w:rFonts w:ascii="Times New Roman" w:hAnsi="Times New Roman" w:eastAsia="仿宋_GB2312" w:cs="Times New Roman"/>
          <w:b/>
          <w:bCs/>
          <w:spacing w:val="-1"/>
          <w:sz w:val="32"/>
          <w:szCs w:val="32"/>
        </w:rPr>
        <w:t>8. 附件。</w:t>
      </w:r>
      <w:r>
        <w:rPr>
          <w:rFonts w:ascii="Times New Roman" w:hAnsi="Times New Roman" w:eastAsia="仿宋_GB2312" w:cs="Times New Roman"/>
          <w:spacing w:val="-1"/>
          <w:sz w:val="32"/>
          <w:szCs w:val="32"/>
        </w:rPr>
        <w:t>有助于理解且不便在正文中体现的数据、图表及相关背景资料等。此为可选内容，如非必要则无须提供。</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FangSong-Z02S">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0"/>
    <w:family w:val="swiss"/>
    <w:pitch w:val="default"/>
    <w:sig w:usb0="F7FFAEFF" w:usb1="F9DFFFFF" w:usb2="0000007F" w:usb3="00000000" w:csb0="203F01FF" w:csb1="DFFF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612567870"/>
    </w:sdtPr>
    <w:sdtEndPr>
      <w:rPr>
        <w:rStyle w:val="8"/>
      </w:rPr>
    </w:sdtEndPr>
    <w:sdtContent>
      <w:p w14:paraId="02DF7A74">
        <w:pPr>
          <w:pStyle w:val="3"/>
          <w:framePr w:wrap="auto" w:vAnchor="text" w:hAnchor="margin" w:xAlign="center" w:y="1"/>
          <w:rPr>
            <w:rStyle w:val="8"/>
          </w:rPr>
        </w:pP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p>
    </w:sdtContent>
  </w:sdt>
  <w:p w14:paraId="02DF7A7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7A71">
    <w:pPr>
      <w:pStyle w:val="4"/>
      <w:pBdr>
        <w:bottom w:val="none" w:color="auto" w:sz="0" w:space="0"/>
      </w:pBdr>
      <w:ind w:firstLine="0" w:firstLine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994C98"/>
    <w:multiLevelType w:val="multilevel"/>
    <w:tmpl w:val="5E994C98"/>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A3EA1EA"/>
    <w:multiLevelType w:val="singleLevel"/>
    <w:tmpl w:val="6A3EA1E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26F77"/>
    <w:rsid w:val="2D994A9A"/>
    <w:rsid w:val="362F3616"/>
    <w:rsid w:val="4C326F77"/>
    <w:rsid w:val="68D9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widowControl w:val="0"/>
      <w:autoSpaceDE w:val="0"/>
      <w:autoSpaceDN w:val="0"/>
      <w:ind w:left="120"/>
    </w:pPr>
    <w:rPr>
      <w:rFonts w:ascii="FZFangSong-Z02S" w:hAnsi="FZFangSong-Z02S" w:eastAsia="FZFangSong-Z02S" w:cs="FZFangSong-Z02S"/>
      <w:sz w:val="32"/>
      <w:szCs w:val="32"/>
      <w:lang w:eastAsia="en-US"/>
    </w:rPr>
  </w:style>
  <w:style w:type="paragraph" w:styleId="3">
    <w:name w:val="footer"/>
    <w:basedOn w:val="1"/>
    <w:unhideWhenUsed/>
    <w:qFormat/>
    <w:uiPriority w:val="99"/>
    <w:pPr>
      <w:tabs>
        <w:tab w:val="center" w:pos="4680"/>
        <w:tab w:val="right" w:pos="9360"/>
      </w:tabs>
      <w:snapToGrid w:val="0"/>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360" w:lineRule="exact"/>
      <w:ind w:firstLine="200" w:firstLineChars="200"/>
      <w:jc w:val="center"/>
    </w:pPr>
    <w:rPr>
      <w:rFonts w:eastAsia="宋体"/>
      <w:kern w:val="2"/>
      <w:sz w:val="18"/>
      <w:szCs w:val="18"/>
    </w:rPr>
  </w:style>
  <w:style w:type="paragraph" w:styleId="5">
    <w:name w:val="Title"/>
    <w:basedOn w:val="1"/>
    <w:qFormat/>
    <w:uiPriority w:val="1"/>
    <w:pPr>
      <w:widowControl w:val="0"/>
      <w:autoSpaceDE w:val="0"/>
      <w:autoSpaceDN w:val="0"/>
      <w:spacing w:before="9"/>
      <w:ind w:left="545" w:right="702"/>
      <w:jc w:val="center"/>
    </w:pPr>
    <w:rPr>
      <w:rFonts w:ascii="Arial Unicode MS" w:hAnsi="Arial Unicode MS" w:eastAsia="Arial Unicode MS" w:cs="Arial Unicode MS"/>
      <w:sz w:val="44"/>
      <w:szCs w:val="44"/>
      <w:lang w:eastAsia="en-US"/>
    </w:rPr>
  </w:style>
  <w:style w:type="character" w:styleId="8">
    <w:name w:val="page number"/>
    <w:basedOn w:val="7"/>
    <w:semiHidden/>
    <w:unhideWhenUsed/>
    <w:uiPriority w:val="99"/>
  </w:style>
  <w:style w:type="paragraph" w:customStyle="1" w:styleId="9">
    <w:name w:val="列出段落1"/>
    <w:basedOn w:val="1"/>
    <w:qFormat/>
    <w:uiPriority w:val="0"/>
    <w:pPr>
      <w:widowControl w:val="0"/>
      <w:ind w:firstLine="420" w:firstLineChars="200"/>
      <w:jc w:val="both"/>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1941</Words>
  <Characters>2061</Characters>
  <Lines>0</Lines>
  <Paragraphs>0</Paragraphs>
  <TotalTime>0</TotalTime>
  <ScaleCrop>false</ScaleCrop>
  <LinksUpToDate>false</LinksUpToDate>
  <CharactersWithSpaces>2097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2026-04-01T08:39:00Z</dcterms:created>
  <dc:creator>孟媛</dc:creator>
  <cp:lastModifiedBy>孟媛</cp:lastModifiedBy>
  <dcterms:modified xsi:type="dcterms:W3CDTF">2026-04-01T08:59:54Z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8ED884380C644C8DA148A216356142E5_11</vt:lpwstr>
  </property>
  <property fmtid="{D5CDD505-2E9C-101B-9397-08002B2CF9AE}" pid="4" name="KSOTemplateDocerSaveRecord">
    <vt:lpwstr>eyJoZGlkIjoiN2ViNzk4Yjc3OTFkNWMyNTYzNzQ4NWNhMmY2YzM4ODgiLCJ1c2VySWQiOiIyMzQ1Mjk4NzkifQ==</vt:lpwstr>
  </property>
</Properties>
</file>